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A37E" w14:textId="303AE3E5" w:rsidR="005B6863" w:rsidRDefault="005B6863" w:rsidP="1942FB0B">
      <w:pPr>
        <w:jc w:val="right"/>
        <w:rPr>
          <w:sz w:val="20"/>
        </w:rPr>
      </w:pPr>
    </w:p>
    <w:p w14:paraId="6F949783" w14:textId="6431D04E" w:rsidR="005B6863" w:rsidRDefault="00A72C30" w:rsidP="00A72C30">
      <w:pPr>
        <w:jc w:val="right"/>
      </w:pPr>
      <w:r w:rsidRPr="025684BB">
        <w:rPr>
          <w:sz w:val="20"/>
        </w:rPr>
        <w:t>/kinnitatud digitaalselt/</w:t>
      </w:r>
    </w:p>
    <w:p w14:paraId="6AFE910C" w14:textId="77777777" w:rsidR="00A72C30" w:rsidRDefault="00A72C30" w:rsidP="00A72C30"/>
    <w:p w14:paraId="133EEDA3" w14:textId="77777777" w:rsidR="00A72C30" w:rsidRPr="00A72C30" w:rsidRDefault="00A72C30" w:rsidP="00A72C30"/>
    <w:p w14:paraId="213B8984" w14:textId="2ABE8B9B" w:rsidR="00D217B0" w:rsidRPr="00A72C30" w:rsidRDefault="0D345F33" w:rsidP="00A72C30">
      <w:pPr>
        <w:jc w:val="center"/>
        <w:rPr>
          <w:b/>
          <w:bCs/>
          <w:szCs w:val="24"/>
        </w:rPr>
      </w:pPr>
      <w:r w:rsidRPr="00A72C30">
        <w:rPr>
          <w:b/>
          <w:bCs/>
          <w:szCs w:val="24"/>
        </w:rPr>
        <w:t>Tehniline kirjeldus</w:t>
      </w:r>
    </w:p>
    <w:p w14:paraId="18D9EFBD" w14:textId="69F229F9" w:rsidR="00E63865" w:rsidRDefault="00E63865" w:rsidP="00A72C30">
      <w:pPr>
        <w:jc w:val="center"/>
        <w:rPr>
          <w:b/>
          <w:bCs/>
          <w:szCs w:val="24"/>
        </w:rPr>
      </w:pPr>
      <w:bookmarkStart w:id="0" w:name="_Hlk186199389"/>
      <w:r>
        <w:rPr>
          <w:b/>
          <w:bCs/>
          <w:szCs w:val="24"/>
        </w:rPr>
        <w:t>R</w:t>
      </w:r>
      <w:r w:rsidRPr="00E63865">
        <w:rPr>
          <w:b/>
          <w:bCs/>
          <w:szCs w:val="24"/>
        </w:rPr>
        <w:t>iigitee 40 Tartu-Tiksoja tee ja Roheline tänav</w:t>
      </w:r>
      <w:r w:rsidR="008C46F7">
        <w:rPr>
          <w:b/>
          <w:bCs/>
          <w:szCs w:val="24"/>
        </w:rPr>
        <w:t>a</w:t>
      </w:r>
      <w:r w:rsidRPr="00E63865">
        <w:rPr>
          <w:b/>
          <w:bCs/>
          <w:szCs w:val="24"/>
        </w:rPr>
        <w:t xml:space="preserve"> (eratee nr 8310431) ristumiskoha</w:t>
      </w:r>
      <w:r w:rsidR="00275C9F">
        <w:rPr>
          <w:b/>
          <w:bCs/>
          <w:szCs w:val="24"/>
        </w:rPr>
        <w:t xml:space="preserve"> </w:t>
      </w:r>
      <w:r w:rsidR="00275C9F" w:rsidRPr="00275C9F">
        <w:rPr>
          <w:b/>
          <w:bCs/>
          <w:szCs w:val="24"/>
        </w:rPr>
        <w:t>põhiprojekti koostamine</w:t>
      </w:r>
    </w:p>
    <w:bookmarkEnd w:id="0"/>
    <w:p w14:paraId="0BA2270A" w14:textId="77777777" w:rsidR="003C057C" w:rsidRDefault="003C057C" w:rsidP="00253341"/>
    <w:p w14:paraId="66C071AA" w14:textId="7F7A16CA" w:rsidR="005B7EA6" w:rsidRPr="00BE67B5" w:rsidRDefault="00832A6E" w:rsidP="00444D58">
      <w:pPr>
        <w:pStyle w:val="Pealkiri2"/>
        <w:ind w:left="357" w:hanging="357"/>
      </w:pPr>
      <w:r w:rsidRPr="00BE67B5">
        <w:t xml:space="preserve">Projekti eesmärk </w:t>
      </w:r>
    </w:p>
    <w:p w14:paraId="1C81733C" w14:textId="426FDBFF" w:rsidR="00BE67B5" w:rsidRDefault="00BE67B5" w:rsidP="00253341">
      <w:pPr>
        <w:rPr>
          <w:highlight w:val="yellow"/>
        </w:rPr>
      </w:pPr>
      <w:r w:rsidRPr="00BE67B5">
        <w:t xml:space="preserve">Riigitee 40 Tartu-Tiksoja tee ja Roheline tänava (eratee nr 8310431) ristumiskoha </w:t>
      </w:r>
      <w:r>
        <w:t xml:space="preserve">ehitusprojekti koostamine </w:t>
      </w:r>
      <w:r w:rsidRPr="00BE67B5">
        <w:t xml:space="preserve">põhiprojekti </w:t>
      </w:r>
      <w:r>
        <w:t>staadiumis. Põhiprojektis nähakse ette r</w:t>
      </w:r>
      <w:r w:rsidRPr="00BE67B5">
        <w:t>iigitee 40 Tartu-Tiksoja tee ja Roheline tänava ristumiskoh</w:t>
      </w:r>
      <w:r>
        <w:t>t</w:t>
      </w:r>
      <w:r w:rsidRPr="00BE67B5">
        <w:t>a</w:t>
      </w:r>
      <w:r>
        <w:t xml:space="preserve"> ringristmik ning jalgtee</w:t>
      </w:r>
      <w:r w:rsidR="0012599D">
        <w:t>de</w:t>
      </w:r>
      <w:r>
        <w:t xml:space="preserve"> ühendused ümber ringristmiku.</w:t>
      </w:r>
    </w:p>
    <w:p w14:paraId="5F56B738" w14:textId="77777777" w:rsidR="00832A6E" w:rsidRPr="00556FA0" w:rsidRDefault="00832A6E" w:rsidP="00444D58">
      <w:pPr>
        <w:pStyle w:val="Pealkiri2"/>
        <w:ind w:left="357" w:hanging="357"/>
      </w:pPr>
      <w:r w:rsidRPr="00556FA0">
        <w:t>Olemasolev olukord</w:t>
      </w:r>
    </w:p>
    <w:p w14:paraId="4B790AAB" w14:textId="77777777" w:rsidR="00253341" w:rsidRPr="00162F19" w:rsidRDefault="00253341" w:rsidP="00253341">
      <w:pPr>
        <w:rPr>
          <w:highlight w:val="yellow"/>
        </w:rPr>
      </w:pPr>
    </w:p>
    <w:p w14:paraId="13F4BA6B" w14:textId="78C30657" w:rsidR="00BE67B5" w:rsidRDefault="00B55015" w:rsidP="00253341">
      <w:pPr>
        <w:rPr>
          <w:highlight w:val="yellow"/>
        </w:rPr>
      </w:pPr>
      <w:r>
        <w:rPr>
          <w:sz w:val="23"/>
          <w:szCs w:val="23"/>
        </w:rPr>
        <w:t>R</w:t>
      </w:r>
      <w:r w:rsidR="00BE67B5" w:rsidRPr="00C94E75">
        <w:rPr>
          <w:sz w:val="23"/>
          <w:szCs w:val="23"/>
        </w:rPr>
        <w:t>iigiteel</w:t>
      </w:r>
      <w:r w:rsidR="00BE67B5">
        <w:rPr>
          <w:sz w:val="23"/>
          <w:szCs w:val="23"/>
        </w:rPr>
        <w:t xml:space="preserve"> </w:t>
      </w:r>
      <w:r w:rsidR="00BE67B5" w:rsidRPr="00BE67B5">
        <w:rPr>
          <w:sz w:val="23"/>
          <w:szCs w:val="23"/>
        </w:rPr>
        <w:t>40 Tartu-Tiksoja tee</w:t>
      </w:r>
      <w:r w:rsidR="00CE4BF4">
        <w:rPr>
          <w:sz w:val="23"/>
          <w:szCs w:val="23"/>
        </w:rPr>
        <w:t xml:space="preserve"> km 4,189 </w:t>
      </w:r>
      <w:r>
        <w:rPr>
          <w:sz w:val="23"/>
          <w:szCs w:val="23"/>
        </w:rPr>
        <w:t xml:space="preserve">on </w:t>
      </w:r>
      <w:r w:rsidR="00CE4BF4">
        <w:rPr>
          <w:sz w:val="23"/>
          <w:szCs w:val="23"/>
        </w:rPr>
        <w:t>„T“-kujuline ristmik</w:t>
      </w:r>
      <w:r w:rsidR="009D34CB">
        <w:rPr>
          <w:sz w:val="23"/>
          <w:szCs w:val="23"/>
        </w:rPr>
        <w:t>, keskmine ööpäevane liiklussagedus on 3876</w:t>
      </w:r>
      <w:r w:rsidR="00EF6726">
        <w:rPr>
          <w:sz w:val="23"/>
          <w:szCs w:val="23"/>
        </w:rPr>
        <w:t xml:space="preserve"> a/ööp</w:t>
      </w:r>
      <w:r w:rsidR="00CE4BF4">
        <w:rPr>
          <w:sz w:val="23"/>
          <w:szCs w:val="23"/>
        </w:rPr>
        <w:t xml:space="preserve">. </w:t>
      </w:r>
      <w:r w:rsidR="009D34CB">
        <w:rPr>
          <w:sz w:val="23"/>
          <w:szCs w:val="23"/>
        </w:rPr>
        <w:t xml:space="preserve">Lõigule on </w:t>
      </w:r>
      <w:r>
        <w:rPr>
          <w:sz w:val="23"/>
          <w:szCs w:val="23"/>
        </w:rPr>
        <w:t xml:space="preserve">ehitatud </w:t>
      </w:r>
      <w:r w:rsidR="009D34CB">
        <w:rPr>
          <w:sz w:val="23"/>
          <w:szCs w:val="23"/>
        </w:rPr>
        <w:t>kate</w:t>
      </w:r>
      <w:r w:rsidR="0012599D">
        <w:rPr>
          <w:sz w:val="23"/>
          <w:szCs w:val="23"/>
        </w:rPr>
        <w:t xml:space="preserve"> </w:t>
      </w:r>
      <w:r w:rsidR="009D34CB">
        <w:rPr>
          <w:sz w:val="23"/>
          <w:szCs w:val="23"/>
        </w:rPr>
        <w:t xml:space="preserve">2015 aastal. </w:t>
      </w:r>
      <w:r w:rsidR="00CE4BF4">
        <w:rPr>
          <w:sz w:val="23"/>
          <w:szCs w:val="23"/>
        </w:rPr>
        <w:t xml:space="preserve">Meika, Tõllu ja Mosso kinnistute arendamisel </w:t>
      </w:r>
      <w:r>
        <w:rPr>
          <w:sz w:val="23"/>
          <w:szCs w:val="23"/>
        </w:rPr>
        <w:t>muutuvad liiklussageduse</w:t>
      </w:r>
      <w:r w:rsidR="0012599D">
        <w:rPr>
          <w:sz w:val="23"/>
          <w:szCs w:val="23"/>
        </w:rPr>
        <w:t>d</w:t>
      </w:r>
      <w:r>
        <w:rPr>
          <w:sz w:val="23"/>
          <w:szCs w:val="23"/>
        </w:rPr>
        <w:t xml:space="preserve"> ja </w:t>
      </w:r>
      <w:r w:rsidR="009D34CB">
        <w:rPr>
          <w:sz w:val="23"/>
          <w:szCs w:val="23"/>
        </w:rPr>
        <w:t xml:space="preserve">olemasolev ristmik </w:t>
      </w:r>
      <w:r>
        <w:rPr>
          <w:sz w:val="23"/>
          <w:szCs w:val="23"/>
        </w:rPr>
        <w:t xml:space="preserve">on vajalik </w:t>
      </w:r>
      <w:r w:rsidR="009D34CB">
        <w:rPr>
          <w:sz w:val="23"/>
          <w:szCs w:val="23"/>
        </w:rPr>
        <w:t>ümber ehitada ringristmikuks.</w:t>
      </w:r>
    </w:p>
    <w:p w14:paraId="4B688D34" w14:textId="77777777" w:rsidR="00832A6E" w:rsidRPr="00217AAC" w:rsidRDefault="00095587" w:rsidP="00444D58">
      <w:pPr>
        <w:pStyle w:val="Pealkiri2"/>
        <w:ind w:left="357" w:hanging="357"/>
      </w:pPr>
      <w:r w:rsidRPr="00217AAC">
        <w:t>Lähteülesanne</w:t>
      </w:r>
    </w:p>
    <w:p w14:paraId="4FFD9738" w14:textId="2A3DAE3B" w:rsidR="00FC6FEF" w:rsidRPr="00217AAC" w:rsidRDefault="00AE5CFE" w:rsidP="00556FA0">
      <w:pPr>
        <w:pStyle w:val="Loendilik"/>
        <w:numPr>
          <w:ilvl w:val="1"/>
          <w:numId w:val="4"/>
        </w:numPr>
        <w:ind w:left="709" w:hanging="709"/>
      </w:pPr>
      <w:r w:rsidRPr="00217AAC">
        <w:t>Enne põhiprojekti koostamist koostada eskiisjoonis, mille alusel menetletakse projekteerimistingimused</w:t>
      </w:r>
      <w:r w:rsidR="00FC6FEF" w:rsidRPr="00217AAC">
        <w:t>.</w:t>
      </w:r>
    </w:p>
    <w:p w14:paraId="32958B3A" w14:textId="5CABA79C" w:rsidR="00FC6FEF" w:rsidRPr="00217AAC" w:rsidRDefault="00FC6FEF" w:rsidP="006449FA">
      <w:pPr>
        <w:pStyle w:val="Loendilik"/>
        <w:numPr>
          <w:ilvl w:val="1"/>
          <w:numId w:val="4"/>
        </w:numPr>
        <w:ind w:left="709" w:hanging="709"/>
      </w:pPr>
      <w:r w:rsidRPr="00217AAC">
        <w:t>Eskiisjoonis:</w:t>
      </w:r>
    </w:p>
    <w:p w14:paraId="56F6481E" w14:textId="77777777" w:rsidR="00FC6FEF" w:rsidRPr="00217AAC" w:rsidRDefault="00FC6FEF" w:rsidP="00FC6FEF">
      <w:pPr>
        <w:pStyle w:val="Loendilik"/>
        <w:numPr>
          <w:ilvl w:val="2"/>
          <w:numId w:val="4"/>
        </w:numPr>
      </w:pPr>
      <w:r w:rsidRPr="00217AAC">
        <w:t>Eskiis peab vastama määruses „Tee ehitusprojektile esitatavad nõuded“ toodud eskiisi koostamise nõuetele.</w:t>
      </w:r>
    </w:p>
    <w:p w14:paraId="3DA6757F" w14:textId="77777777" w:rsidR="00FC6FEF" w:rsidRPr="00217AAC" w:rsidRDefault="00FC6FEF" w:rsidP="00FC6FEF">
      <w:pPr>
        <w:pStyle w:val="Loendilik"/>
        <w:numPr>
          <w:ilvl w:val="2"/>
          <w:numId w:val="4"/>
        </w:numPr>
      </w:pPr>
      <w:r w:rsidRPr="00217AAC">
        <w:t>Eskiisis peab olema muuhulgas arusaadavalt lahendatud:</w:t>
      </w:r>
    </w:p>
    <w:p w14:paraId="1D9CC247" w14:textId="77777777" w:rsidR="00FC6FEF" w:rsidRPr="00217AAC" w:rsidRDefault="00FC6FEF" w:rsidP="00677024">
      <w:pPr>
        <w:pStyle w:val="Loendilik"/>
        <w:numPr>
          <w:ilvl w:val="3"/>
          <w:numId w:val="4"/>
        </w:numPr>
        <w:ind w:left="1571"/>
      </w:pPr>
      <w:r w:rsidRPr="00217AAC">
        <w:t>maantee ja ristmike lahendused, s.h põhimõtteline liikluskorraldus;</w:t>
      </w:r>
    </w:p>
    <w:p w14:paraId="54B78615" w14:textId="4E6F4451" w:rsidR="00FC6FEF" w:rsidRPr="00217AAC" w:rsidRDefault="00FC6FEF" w:rsidP="00677024">
      <w:pPr>
        <w:pStyle w:val="Loendilik"/>
        <w:numPr>
          <w:ilvl w:val="3"/>
          <w:numId w:val="4"/>
        </w:numPr>
        <w:ind w:left="1571"/>
      </w:pPr>
      <w:r w:rsidRPr="00217AAC">
        <w:t>bussipeatused koos neid ühendavate jalg- ja jalgrattateedega;</w:t>
      </w:r>
    </w:p>
    <w:p w14:paraId="4BD745E1" w14:textId="77777777" w:rsidR="00FC6FEF" w:rsidRPr="00217AAC" w:rsidRDefault="00FC6FEF" w:rsidP="00FC6FEF">
      <w:pPr>
        <w:pStyle w:val="Loendilik"/>
        <w:numPr>
          <w:ilvl w:val="2"/>
          <w:numId w:val="4"/>
        </w:numPr>
      </w:pPr>
      <w:r w:rsidRPr="00217AAC">
        <w:t>Koostada maanteelõigu asukohaskeem, mille eesmärk on tutvustada projekti asukohta Eesti mastaabis.</w:t>
      </w:r>
    </w:p>
    <w:p w14:paraId="42D64A16" w14:textId="77777777" w:rsidR="00556FA0" w:rsidRPr="00217AAC" w:rsidRDefault="00556FA0" w:rsidP="00556FA0">
      <w:pPr>
        <w:pStyle w:val="Loendilik"/>
        <w:numPr>
          <w:ilvl w:val="1"/>
          <w:numId w:val="4"/>
        </w:numPr>
        <w:ind w:left="709" w:hanging="709"/>
      </w:pPr>
      <w:r w:rsidRPr="00217AAC">
        <w:t>Projekteerida ringristmik, ringristmiku igalt harul peab olema tagatud jalgteede ühendused.</w:t>
      </w:r>
    </w:p>
    <w:p w14:paraId="7B6F6F3D" w14:textId="26A09E92" w:rsidR="00556FA0" w:rsidRPr="00217AAC" w:rsidRDefault="00556FA0" w:rsidP="00556FA0">
      <w:pPr>
        <w:pStyle w:val="Loendilik"/>
        <w:numPr>
          <w:ilvl w:val="1"/>
          <w:numId w:val="4"/>
        </w:numPr>
        <w:ind w:left="709" w:hanging="709"/>
      </w:pPr>
      <w:r w:rsidRPr="00217AAC">
        <w:t>Ringristmik, ringristmiku harud ja ülekäigurajad</w:t>
      </w:r>
      <w:r w:rsidR="00A60002">
        <w:t xml:space="preserve"> (erivalgustus)</w:t>
      </w:r>
      <w:r w:rsidRPr="00217AAC">
        <w:t xml:space="preserve"> peavad olema valgustatud. </w:t>
      </w:r>
    </w:p>
    <w:p w14:paraId="03BD36DD" w14:textId="20CB08B0" w:rsidR="00F01A45" w:rsidRPr="00217AAC" w:rsidRDefault="00F01A45" w:rsidP="00556FA0">
      <w:pPr>
        <w:pStyle w:val="Loendilik"/>
        <w:numPr>
          <w:ilvl w:val="1"/>
          <w:numId w:val="4"/>
        </w:numPr>
        <w:ind w:left="709" w:hanging="709"/>
      </w:pPr>
      <w:r w:rsidRPr="00217AAC">
        <w:t>Ristmiku ümberprojekteerimisel tuleb vaadata km 3,9 - km 4,4 lõik terviklikult.</w:t>
      </w:r>
    </w:p>
    <w:p w14:paraId="04FDE321" w14:textId="1C22BB12" w:rsidR="002A7755" w:rsidRPr="00217AAC" w:rsidRDefault="00820C9D" w:rsidP="00556FA0">
      <w:pPr>
        <w:pStyle w:val="Loendilik"/>
        <w:numPr>
          <w:ilvl w:val="1"/>
          <w:numId w:val="4"/>
        </w:numPr>
        <w:ind w:left="709" w:hanging="709"/>
      </w:pPr>
      <w:r w:rsidRPr="00217AAC">
        <w:t>Projekteerida tehniliselt optimaalsed ja finantsiliselt mõistlikud lahendused.</w:t>
      </w:r>
      <w:r w:rsidR="006544B3" w:rsidRPr="00217AAC">
        <w:t xml:space="preserve"> Näha ette katendi uuendamine. Vajadusel </w:t>
      </w:r>
      <w:r w:rsidR="0043191F" w:rsidRPr="00217AAC">
        <w:t>näha ette o</w:t>
      </w:r>
      <w:r w:rsidR="006544B3" w:rsidRPr="00217AAC">
        <w:t>lemasoleva muldkeha</w:t>
      </w:r>
      <w:r w:rsidR="0043191F" w:rsidRPr="00217AAC">
        <w:t xml:space="preserve"> remont</w:t>
      </w:r>
      <w:r w:rsidR="006544B3" w:rsidRPr="00217AAC">
        <w:t>.</w:t>
      </w:r>
    </w:p>
    <w:p w14:paraId="1AFF174C" w14:textId="7637E115" w:rsidR="00CE756A" w:rsidRPr="00217AAC" w:rsidRDefault="00CE756A" w:rsidP="006449FA">
      <w:pPr>
        <w:pStyle w:val="Loendilik"/>
        <w:numPr>
          <w:ilvl w:val="1"/>
          <w:numId w:val="4"/>
        </w:numPr>
        <w:ind w:left="709" w:hanging="709"/>
      </w:pPr>
      <w:r w:rsidRPr="00217AAC">
        <w:t xml:space="preserve">Katendi kasutusajaks tuleb võtta </w:t>
      </w:r>
      <w:r w:rsidR="00E15752" w:rsidRPr="00217AAC">
        <w:t xml:space="preserve">püsikatenditel </w:t>
      </w:r>
      <w:r w:rsidRPr="00217AAC">
        <w:t>20 aastat.</w:t>
      </w:r>
    </w:p>
    <w:p w14:paraId="472D7BD3" w14:textId="77777777" w:rsidR="002A27D9" w:rsidRPr="00217AAC" w:rsidRDefault="00551874" w:rsidP="006449FA">
      <w:pPr>
        <w:pStyle w:val="Loendilik"/>
        <w:numPr>
          <w:ilvl w:val="1"/>
          <w:numId w:val="4"/>
        </w:numPr>
        <w:ind w:left="709" w:hanging="709"/>
      </w:pPr>
      <w:r w:rsidRPr="00217AAC">
        <w:t>Arvestada järgmiste parameetritega:</w:t>
      </w:r>
    </w:p>
    <w:p w14:paraId="541B8D1B" w14:textId="31A2BF3D" w:rsidR="006544B3" w:rsidRPr="00217AAC" w:rsidRDefault="006544B3" w:rsidP="006449FA">
      <w:pPr>
        <w:pStyle w:val="Loendilik"/>
        <w:numPr>
          <w:ilvl w:val="2"/>
          <w:numId w:val="4"/>
        </w:numPr>
        <w:ind w:left="1276"/>
      </w:pPr>
      <w:r w:rsidRPr="00217AAC">
        <w:t>Jalg</w:t>
      </w:r>
      <w:r w:rsidR="00E15752" w:rsidRPr="00217AAC">
        <w:t>ratta</w:t>
      </w:r>
      <w:r w:rsidRPr="00217AAC">
        <w:t>- ja jalgteede</w:t>
      </w:r>
      <w:r w:rsidR="003B759E" w:rsidRPr="00217AAC">
        <w:t xml:space="preserve"> </w:t>
      </w:r>
      <w:r w:rsidR="00E2564E" w:rsidRPr="00217AAC">
        <w:t>laius</w:t>
      </w:r>
      <w:r w:rsidR="004849EF" w:rsidRPr="00217AAC">
        <w:tab/>
      </w:r>
      <w:r w:rsidRPr="00217AAC">
        <w:tab/>
        <w:t xml:space="preserve">– </w:t>
      </w:r>
      <w:r w:rsidR="00E15752" w:rsidRPr="00217AAC">
        <w:t>3,0</w:t>
      </w:r>
      <w:r w:rsidRPr="00217AAC">
        <w:t xml:space="preserve"> m;</w:t>
      </w:r>
    </w:p>
    <w:p w14:paraId="04BCC698" w14:textId="7F175BEB" w:rsidR="006544B3" w:rsidRDefault="006544B3" w:rsidP="006449FA">
      <w:pPr>
        <w:pStyle w:val="Loendilik"/>
        <w:numPr>
          <w:ilvl w:val="1"/>
          <w:numId w:val="4"/>
        </w:numPr>
        <w:ind w:left="709" w:hanging="709"/>
      </w:pPr>
      <w:r>
        <w:t xml:space="preserve">Sõiduradade laiuse lõplikul valimisel lähtuda </w:t>
      </w:r>
      <w:r w:rsidR="005D67C0">
        <w:t>juhendist „</w:t>
      </w:r>
      <w:r w:rsidR="00085461" w:rsidRPr="00085461">
        <w:t>Teede projekteerimine</w:t>
      </w:r>
      <w:r w:rsidR="005D67C0">
        <w:t>“</w:t>
      </w:r>
      <w:r w:rsidR="00D1466B" w:rsidRPr="00FA7F27">
        <w:t>.</w:t>
      </w:r>
    </w:p>
    <w:p w14:paraId="591B6D90" w14:textId="0B087EE1" w:rsidR="006544B3" w:rsidRPr="00FC6FEF" w:rsidRDefault="006544B3" w:rsidP="006449FA">
      <w:pPr>
        <w:pStyle w:val="Loendilik"/>
        <w:numPr>
          <w:ilvl w:val="1"/>
          <w:numId w:val="4"/>
        </w:numPr>
        <w:ind w:left="709" w:hanging="709"/>
      </w:pPr>
      <w:r w:rsidRPr="00FC6FEF">
        <w:t xml:space="preserve">Muud parameetrid valida lähtuvalt projektkiirusest </w:t>
      </w:r>
      <w:r w:rsidR="00FC6FEF" w:rsidRPr="00FC6FEF">
        <w:t>70</w:t>
      </w:r>
      <w:r w:rsidRPr="00FC6FEF">
        <w:t xml:space="preserve"> km/h (põhjen</w:t>
      </w:r>
      <w:r w:rsidR="00C8263E" w:rsidRPr="00FC6FEF">
        <w:t>datud juhtudel lõiguti madalam).</w:t>
      </w:r>
    </w:p>
    <w:p w14:paraId="0C471DEF" w14:textId="6B7CB9C4" w:rsidR="006544B3" w:rsidRDefault="00D60D02" w:rsidP="006449FA">
      <w:pPr>
        <w:pStyle w:val="Loendilik"/>
        <w:numPr>
          <w:ilvl w:val="1"/>
          <w:numId w:val="4"/>
        </w:numPr>
        <w:ind w:left="709" w:hanging="709"/>
      </w:pPr>
      <w:r>
        <w:t>Transpordiamet</w:t>
      </w:r>
      <w:r w:rsidR="006544B3">
        <w:t xml:space="preserve"> nõusolekul võib kasutada Eestile lähedastes kliimavöötmetes asuvate Euroopa riikide projekteerimise norme ning muid juhendmaterjale</w:t>
      </w:r>
      <w:r w:rsidR="00C8263E">
        <w:t>.</w:t>
      </w:r>
    </w:p>
    <w:p w14:paraId="1F540D87" w14:textId="718001F4" w:rsidR="006544B3" w:rsidRDefault="006544B3" w:rsidP="006449FA">
      <w:pPr>
        <w:pStyle w:val="Loendilik"/>
        <w:numPr>
          <w:ilvl w:val="1"/>
          <w:numId w:val="4"/>
        </w:numPr>
        <w:ind w:left="709" w:hanging="709"/>
      </w:pPr>
      <w:r>
        <w:t>Analüüsides ja prognoosides kasutatavad lähteandmed peavad olema viimase seisuga, mis projekteerimise hetkel Eesti avalikest registritest saada on.</w:t>
      </w:r>
    </w:p>
    <w:p w14:paraId="56D7E9DF" w14:textId="37461456" w:rsidR="009B5361" w:rsidRPr="009B5361" w:rsidRDefault="009B5361" w:rsidP="006449FA">
      <w:pPr>
        <w:pStyle w:val="Loendilik"/>
        <w:numPr>
          <w:ilvl w:val="1"/>
          <w:numId w:val="4"/>
        </w:numPr>
        <w:ind w:left="709" w:hanging="709"/>
      </w:pPr>
      <w:r>
        <w:t>Projektlahendus peab arvestama ettevõtlus- ja infotehnoloogiaministri 29.05.2018 määrusega nr 28 „Puudega inimeste erivajadustest tulenevad nõuded ehitisele“.</w:t>
      </w:r>
    </w:p>
    <w:p w14:paraId="214FABAC" w14:textId="76293257" w:rsidR="00832A6E" w:rsidRPr="00556FA0" w:rsidRDefault="00832A6E" w:rsidP="00444D58">
      <w:pPr>
        <w:pStyle w:val="Pealkiri2"/>
        <w:ind w:left="357" w:hanging="357"/>
      </w:pPr>
      <w:r w:rsidRPr="00556FA0">
        <w:t>Uuri</w:t>
      </w:r>
      <w:r w:rsidR="00E64DD6" w:rsidRPr="00556FA0">
        <w:t>ngud</w:t>
      </w:r>
    </w:p>
    <w:p w14:paraId="3C16253B" w14:textId="517EF09F" w:rsidR="00707EB6" w:rsidRDefault="00707EB6" w:rsidP="006449FA">
      <w:pPr>
        <w:pStyle w:val="Loendilik"/>
        <w:numPr>
          <w:ilvl w:val="1"/>
          <w:numId w:val="4"/>
        </w:numPr>
        <w:ind w:left="709" w:hanging="709"/>
      </w:pPr>
      <w:r>
        <w:lastRenderedPageBreak/>
        <w:t xml:space="preserve">Uuringute teostamisel, mis vajavad ajutist liikluskorraldust, tuleb lähtuda </w:t>
      </w:r>
      <w:r w:rsidR="00C37547">
        <w:t>j</w:t>
      </w:r>
      <w:r>
        <w:t>uh</w:t>
      </w:r>
      <w:r w:rsidR="005D67C0">
        <w:t>endist</w:t>
      </w:r>
      <w:r>
        <w:t xml:space="preserve"> „Riigiteede ajutine liikluskorraldus</w:t>
      </w:r>
      <w:r w:rsidR="005D67C0">
        <w:t>.</w:t>
      </w:r>
      <w:r>
        <w:t xml:space="preserve"> Juhend liikluse korraldamiseks riigiteede ehitus- ja korrashoiutöödel“.</w:t>
      </w:r>
    </w:p>
    <w:p w14:paraId="16649D88" w14:textId="77777777" w:rsidR="00D02981" w:rsidRDefault="00D02981" w:rsidP="00D02981">
      <w:pPr>
        <w:pStyle w:val="Loendilik"/>
        <w:ind w:left="709"/>
      </w:pPr>
    </w:p>
    <w:p w14:paraId="14ED0280" w14:textId="20E6F11C" w:rsidR="00D02981" w:rsidRPr="00707EB6" w:rsidRDefault="00D02981" w:rsidP="006449FA">
      <w:pPr>
        <w:pStyle w:val="Loendilik"/>
        <w:numPr>
          <w:ilvl w:val="1"/>
          <w:numId w:val="4"/>
        </w:numPr>
        <w:ind w:left="709" w:hanging="709"/>
      </w:pPr>
      <w:r w:rsidRPr="00EB3912">
        <w:rPr>
          <w:b/>
          <w:bCs/>
        </w:rPr>
        <w:t>Topo-geodeetilised uuringud</w:t>
      </w:r>
      <w:r w:rsidRPr="00EB3912">
        <w:t xml:space="preserve"> teostada</w:t>
      </w:r>
      <w:r w:rsidRPr="00D02981">
        <w:t xml:space="preserve"> mahus, mis võimaldab maantee, ristmike ja vete äravoolurajatiste projekteerimist:</w:t>
      </w:r>
    </w:p>
    <w:p w14:paraId="6AD2C650" w14:textId="77777777" w:rsidR="00012AF9" w:rsidRPr="00012AF9" w:rsidRDefault="00012AF9" w:rsidP="006449FA">
      <w:pPr>
        <w:pStyle w:val="Loendilik"/>
        <w:numPr>
          <w:ilvl w:val="2"/>
          <w:numId w:val="4"/>
        </w:numPr>
        <w:ind w:left="1276"/>
        <w:rPr>
          <w:color w:val="0070C0"/>
        </w:rPr>
      </w:pPr>
      <w:r w:rsidRPr="00012AF9">
        <w:rPr>
          <w:color w:val="0070C0"/>
        </w:rPr>
        <w:t>Topo-geodeetiline uuring teostada vastavalt majandus- ja taristuministri 14.04.2016 määrusele nr 34 „Topo-geodeetilisele uuringule ja teostusmõõdistamisele esitatavad nõuded“, juhendile „Täiendavad nõuded topo-geodeetilisele uuringule teede projekteerimisel“ ja tehnilises kirjelduses toodud täiendavatest nõuetest.</w:t>
      </w:r>
    </w:p>
    <w:p w14:paraId="330ED5C3" w14:textId="7B847FA7" w:rsidR="00012AF9" w:rsidRPr="00012AF9" w:rsidRDefault="00012AF9" w:rsidP="006449FA">
      <w:pPr>
        <w:pStyle w:val="Loendilik"/>
        <w:numPr>
          <w:ilvl w:val="2"/>
          <w:numId w:val="4"/>
        </w:numPr>
        <w:ind w:left="1276"/>
        <w:rPr>
          <w:color w:val="0070C0"/>
        </w:rPr>
      </w:pPr>
      <w:r w:rsidRPr="00012AF9">
        <w:rPr>
          <w:color w:val="0070C0"/>
        </w:rPr>
        <w:t>Topo-geodeetiline mõõdistamine teostada detailsusega, mis vastab geodeetilise joonise mõõtkavale 1:500.</w:t>
      </w:r>
    </w:p>
    <w:p w14:paraId="63C309BC" w14:textId="77777777" w:rsidR="00012AF9" w:rsidRPr="00012AF9" w:rsidRDefault="00012AF9" w:rsidP="006449FA">
      <w:pPr>
        <w:pStyle w:val="Loendilik"/>
        <w:numPr>
          <w:ilvl w:val="2"/>
          <w:numId w:val="4"/>
        </w:numPr>
        <w:ind w:left="1276"/>
        <w:rPr>
          <w:color w:val="0070C0"/>
        </w:rPr>
      </w:pPr>
      <w:r w:rsidRPr="00012AF9">
        <w:rPr>
          <w:color w:val="0070C0"/>
        </w:rPr>
        <w:t>Topo-geodeetilise uuringu mõõdistusala ulatus ja uuringute täpne maht määrata Töövõtjal arvestades Töö eesmärki. Mõõdistusala peab olema tee ehitusprojekti koostamiseks ja olemasoleva situatsiooniga kokku viimiseks vajalikus mahus.</w:t>
      </w:r>
    </w:p>
    <w:p w14:paraId="4C594A50" w14:textId="709365E0" w:rsidR="00012AF9" w:rsidRPr="005628FC" w:rsidRDefault="00012AF9" w:rsidP="006449FA">
      <w:pPr>
        <w:pStyle w:val="Loendilik"/>
        <w:numPr>
          <w:ilvl w:val="2"/>
          <w:numId w:val="4"/>
        </w:numPr>
        <w:ind w:left="1276"/>
        <w:rPr>
          <w:color w:val="0070C0"/>
        </w:rPr>
      </w:pPr>
      <w:r w:rsidRPr="005628FC">
        <w:rPr>
          <w:color w:val="0070C0"/>
        </w:rPr>
        <w:t>Mõõdistus teostada maantee koridoris järgnevalt</w:t>
      </w:r>
      <w:r w:rsidR="00273D2A">
        <w:rPr>
          <w:color w:val="0070C0"/>
        </w:rPr>
        <w:t>:</w:t>
      </w:r>
    </w:p>
    <w:p w14:paraId="085E9443" w14:textId="09AA410C" w:rsidR="00012AF9" w:rsidRPr="00012AF9" w:rsidRDefault="00012AF9" w:rsidP="006449FA">
      <w:pPr>
        <w:pStyle w:val="Loendilik"/>
        <w:numPr>
          <w:ilvl w:val="3"/>
          <w:numId w:val="4"/>
        </w:numPr>
        <w:ind w:left="1843"/>
        <w:rPr>
          <w:color w:val="0070C0"/>
        </w:rPr>
      </w:pPr>
      <w:r w:rsidRPr="61D7CEBA">
        <w:rPr>
          <w:color w:val="0070C0"/>
        </w:rPr>
        <w:t>Vabast ruumist väljapoole jäävaid kinniseid õuealasid ei ole vaja mõõdistada, kui on tagatud piisav informatsioon projektlahenduse koostamiseks (nt kergliiklustee paiknemine, nähtavuskolmnurgad, kõrguslik planeering vms).</w:t>
      </w:r>
    </w:p>
    <w:p w14:paraId="7799586F" w14:textId="591A31AD" w:rsidR="00012AF9" w:rsidRPr="00012AF9" w:rsidRDefault="032ECC6C" w:rsidP="006449FA">
      <w:pPr>
        <w:pStyle w:val="Loendilik"/>
        <w:numPr>
          <w:ilvl w:val="3"/>
          <w:numId w:val="4"/>
        </w:numPr>
        <w:ind w:left="1843"/>
        <w:rPr>
          <w:color w:val="0070C0"/>
        </w:rPr>
      </w:pPr>
      <w:r w:rsidRPr="61D7CEBA">
        <w:rPr>
          <w:color w:val="0070C0"/>
        </w:rPr>
        <w:t>Mõõdistamisel arvestada, et mõõdistada tuleb ka mõõdistusalast välja jäävad õhuliinide mastid, kaevud, kilbid jm elemendid, mis on vajalikud tehnovõrgu ümberehituse projekteerimiseks.</w:t>
      </w:r>
    </w:p>
    <w:p w14:paraId="50E28CF7" w14:textId="0C1333DE" w:rsidR="00012AF9" w:rsidRPr="00012AF9" w:rsidRDefault="00012AF9" w:rsidP="006449FA">
      <w:pPr>
        <w:pStyle w:val="Loendilik"/>
        <w:numPr>
          <w:ilvl w:val="3"/>
          <w:numId w:val="4"/>
        </w:numPr>
        <w:ind w:left="1843"/>
        <w:rPr>
          <w:color w:val="0070C0"/>
        </w:rPr>
      </w:pPr>
      <w:r w:rsidRPr="00012AF9">
        <w:rPr>
          <w:color w:val="0070C0"/>
        </w:rPr>
        <w:t xml:space="preserve">Töövõtja peab arvestama eeldatava </w:t>
      </w:r>
      <w:r w:rsidRPr="00273D2A">
        <w:rPr>
          <w:color w:val="0070C0"/>
        </w:rPr>
        <w:t xml:space="preserve">mõõdistusalaga </w:t>
      </w:r>
      <w:r w:rsidR="005D6EC2" w:rsidRPr="00273D2A">
        <w:rPr>
          <w:color w:val="0070C0"/>
        </w:rPr>
        <w:t>3,7</w:t>
      </w:r>
      <w:r w:rsidRPr="00273D2A">
        <w:rPr>
          <w:color w:val="0070C0"/>
        </w:rPr>
        <w:t xml:space="preserve"> ha</w:t>
      </w:r>
      <w:bookmarkStart w:id="1" w:name="_Hlk129858453"/>
      <w:bookmarkStart w:id="2" w:name="_Hlk153107433"/>
      <w:r w:rsidR="00EB3912" w:rsidRPr="00273D2A">
        <w:rPr>
          <w:color w:val="0070C0"/>
        </w:rPr>
        <w:t xml:space="preserve"> Lisa</w:t>
      </w:r>
      <w:r w:rsidR="00847086" w:rsidRPr="00273D2A">
        <w:rPr>
          <w:color w:val="0070C0"/>
        </w:rPr>
        <w:t xml:space="preserve"> 1</w:t>
      </w:r>
      <w:r w:rsidR="00EB3912" w:rsidRPr="00273D2A">
        <w:rPr>
          <w:color w:val="0070C0"/>
        </w:rPr>
        <w:t>.</w:t>
      </w:r>
    </w:p>
    <w:p w14:paraId="1E46B646" w14:textId="77777777" w:rsidR="00012AF9" w:rsidRPr="00012AF9" w:rsidRDefault="00012AF9" w:rsidP="006449FA">
      <w:pPr>
        <w:pStyle w:val="Loendilik"/>
        <w:numPr>
          <w:ilvl w:val="3"/>
          <w:numId w:val="4"/>
        </w:numPr>
        <w:ind w:left="1843"/>
        <w:rPr>
          <w:color w:val="0070C0"/>
        </w:rPr>
      </w:pPr>
      <w:r w:rsidRPr="00012AF9">
        <w:rPr>
          <w:color w:val="0070C0"/>
        </w:rPr>
        <w:t>Kõrgusarvud peavad olema mõõdistatud terve mõõdistusala ulatuses ning mõõdistusala piirav suletud murdjoon peab moodustuma reaalselt mõõdistatud punktidest.</w:t>
      </w:r>
      <w:bookmarkEnd w:id="1"/>
    </w:p>
    <w:bookmarkEnd w:id="2"/>
    <w:p w14:paraId="19CB6D67" w14:textId="790A7379" w:rsidR="00012AF9" w:rsidRPr="00012AF9" w:rsidRDefault="00D60D02" w:rsidP="006449FA">
      <w:pPr>
        <w:pStyle w:val="Loendilik"/>
        <w:numPr>
          <w:ilvl w:val="2"/>
          <w:numId w:val="4"/>
        </w:numPr>
        <w:ind w:left="1276"/>
        <w:rPr>
          <w:color w:val="0070C0"/>
        </w:rPr>
      </w:pPr>
      <w:r>
        <w:rPr>
          <w:color w:val="0070C0"/>
        </w:rPr>
        <w:t>Transpordiamet</w:t>
      </w:r>
      <w:r w:rsidR="00012AF9" w:rsidRPr="00012AF9">
        <w:rPr>
          <w:color w:val="0070C0"/>
        </w:rPr>
        <w:t xml:space="preserve"> täiendavad nõuded tehnovõrkude mõõdistamiseks:</w:t>
      </w:r>
    </w:p>
    <w:p w14:paraId="2C30D752" w14:textId="77777777" w:rsidR="00012AF9" w:rsidRPr="00012AF9" w:rsidRDefault="00012AF9" w:rsidP="006449FA">
      <w:pPr>
        <w:pStyle w:val="Loendilik"/>
        <w:numPr>
          <w:ilvl w:val="3"/>
          <w:numId w:val="4"/>
        </w:numPr>
        <w:ind w:left="1843"/>
        <w:rPr>
          <w:color w:val="0070C0"/>
        </w:rPr>
      </w:pPr>
      <w:r w:rsidRPr="00012AF9">
        <w:rPr>
          <w:color w:val="0070C0"/>
        </w:rPr>
        <w:t>Töövõtja ja uuringu koostaja vastaval kokkuleppel määrata projektlahendusega seotud kaevudel kaevu kaane reguleerimise ulatus (min-max) ning sidekaevudel tõstmise ja langetamise ulatus.</w:t>
      </w:r>
    </w:p>
    <w:p w14:paraId="68C12287" w14:textId="77777777" w:rsidR="00012AF9" w:rsidRPr="00012AF9" w:rsidRDefault="00012AF9" w:rsidP="006449FA">
      <w:pPr>
        <w:pStyle w:val="Loendilik"/>
        <w:numPr>
          <w:ilvl w:val="3"/>
          <w:numId w:val="4"/>
        </w:numPr>
        <w:ind w:left="1843"/>
        <w:rPr>
          <w:color w:val="0070C0"/>
        </w:rPr>
      </w:pPr>
      <w:r w:rsidRPr="00012AF9">
        <w:rPr>
          <w:color w:val="0070C0"/>
        </w:rPr>
        <w:t xml:space="preserve">Õhuliinide mõõdistamisel </w:t>
      </w:r>
      <w:bookmarkStart w:id="3" w:name="_Hlk161051582"/>
      <w:r w:rsidRPr="00012AF9">
        <w:rPr>
          <w:color w:val="0070C0"/>
        </w:rPr>
        <w:t>arvestada, et õhuliinide madalaima rippe absoluutkõrgused tuleb mõõdistada ka nendes asukohtades, kus olemasolevas olukorras teed ei ole, kuid projekteeritakse.</w:t>
      </w:r>
      <w:bookmarkEnd w:id="3"/>
    </w:p>
    <w:p w14:paraId="10AE0AF5" w14:textId="77777777" w:rsidR="00012AF9" w:rsidRPr="00012AF9" w:rsidRDefault="00012AF9" w:rsidP="006449FA">
      <w:pPr>
        <w:pStyle w:val="Loendilik"/>
        <w:numPr>
          <w:ilvl w:val="2"/>
          <w:numId w:val="4"/>
        </w:numPr>
        <w:ind w:left="1276"/>
        <w:rPr>
          <w:color w:val="0070C0"/>
        </w:rPr>
      </w:pPr>
      <w:bookmarkStart w:id="4" w:name="_Hlk123988865"/>
      <w:r w:rsidRPr="00012AF9">
        <w:rPr>
          <w:color w:val="0070C0"/>
        </w:rPr>
        <w:t xml:space="preserve">Kontrollida Maa-ameti kitsenduste kaardile kantud puurkaevude olemasolu projekteeritava tee </w:t>
      </w:r>
      <w:r w:rsidRPr="00EB3912">
        <w:rPr>
          <w:color w:val="0070C0"/>
        </w:rPr>
        <w:t>teljest 75 m ulatuses</w:t>
      </w:r>
      <w:r w:rsidRPr="00012AF9">
        <w:rPr>
          <w:color w:val="0070C0"/>
        </w:rPr>
        <w:t>.</w:t>
      </w:r>
    </w:p>
    <w:p w14:paraId="7FE717B7" w14:textId="77777777" w:rsidR="00012AF9" w:rsidRPr="00012AF9" w:rsidRDefault="00012AF9" w:rsidP="006449FA">
      <w:pPr>
        <w:pStyle w:val="Loendilik"/>
        <w:numPr>
          <w:ilvl w:val="2"/>
          <w:numId w:val="4"/>
        </w:numPr>
        <w:ind w:left="1276"/>
        <w:rPr>
          <w:color w:val="0070C0"/>
        </w:rPr>
      </w:pPr>
      <w:bookmarkStart w:id="5" w:name="_Hlk153109910"/>
      <w:r w:rsidRPr="00012AF9">
        <w:rPr>
          <w:color w:val="0070C0"/>
        </w:rPr>
        <w:t xml:space="preserve">Töövõtja ja uuringu koostaja vastaval kokkuleppel esitada uuringu koosseisus truupide kohta koordinaatidega varustatud fotod ja märkida faili nimetusse truubi number, mis ühtib maa-ala plaanil näidatud numbriga. Pildil peab olema selgelt näha truubipäis ja truubi sisemus. </w:t>
      </w:r>
      <w:bookmarkEnd w:id="4"/>
      <w:bookmarkEnd w:id="5"/>
    </w:p>
    <w:p w14:paraId="39192D77" w14:textId="654B3535" w:rsidR="00012AF9" w:rsidRPr="00012AF9" w:rsidRDefault="00D60D02" w:rsidP="006449FA">
      <w:pPr>
        <w:pStyle w:val="Loendilik"/>
        <w:numPr>
          <w:ilvl w:val="2"/>
          <w:numId w:val="4"/>
        </w:numPr>
        <w:ind w:left="1276"/>
        <w:rPr>
          <w:color w:val="0070C0"/>
        </w:rPr>
      </w:pPr>
      <w:bookmarkStart w:id="6" w:name="_Hlk153113783"/>
      <w:r>
        <w:rPr>
          <w:color w:val="0070C0"/>
        </w:rPr>
        <w:t>Transpordiamet</w:t>
      </w:r>
      <w:r w:rsidR="00794613">
        <w:rPr>
          <w:color w:val="0070C0"/>
        </w:rPr>
        <w:t>i</w:t>
      </w:r>
      <w:r w:rsidR="00012AF9" w:rsidRPr="00012AF9">
        <w:rPr>
          <w:color w:val="0070C0"/>
        </w:rPr>
        <w:t>ga kooskõlastatult võib topo-geodeetilise uuringu seletuskirjas teha andmete esitamisel asjakohaseid muudatusi.</w:t>
      </w:r>
    </w:p>
    <w:bookmarkEnd w:id="6"/>
    <w:p w14:paraId="50EB5A1E" w14:textId="77777777" w:rsidR="00012AF9" w:rsidRPr="00FE5FC5" w:rsidRDefault="00012AF9" w:rsidP="00012AF9">
      <w:pPr>
        <w:pStyle w:val="Loendilik"/>
        <w:rPr>
          <w:b/>
          <w:bCs/>
          <w:color w:val="0070C0"/>
        </w:rPr>
      </w:pPr>
    </w:p>
    <w:p w14:paraId="6E8C7399" w14:textId="0642DD7D" w:rsidR="00832A6E" w:rsidRPr="00273D2A" w:rsidRDefault="00832A6E" w:rsidP="006449FA">
      <w:pPr>
        <w:pStyle w:val="Loendilik"/>
        <w:numPr>
          <w:ilvl w:val="1"/>
          <w:numId w:val="4"/>
        </w:numPr>
        <w:ind w:left="709" w:hanging="709"/>
      </w:pPr>
      <w:r w:rsidRPr="00273D2A">
        <w:t xml:space="preserve">Teostada </w:t>
      </w:r>
      <w:r w:rsidR="00604C3C" w:rsidRPr="00273D2A">
        <w:rPr>
          <w:b/>
          <w:bCs/>
        </w:rPr>
        <w:t>geotehnilised</w:t>
      </w:r>
      <w:r w:rsidRPr="00273D2A">
        <w:rPr>
          <w:b/>
          <w:bCs/>
        </w:rPr>
        <w:t xml:space="preserve"> uuri</w:t>
      </w:r>
      <w:r w:rsidR="0031363E" w:rsidRPr="00273D2A">
        <w:rPr>
          <w:b/>
          <w:bCs/>
        </w:rPr>
        <w:t>ngud</w:t>
      </w:r>
      <w:r w:rsidRPr="00273D2A">
        <w:t>:</w:t>
      </w:r>
    </w:p>
    <w:p w14:paraId="1D3BB4A3" w14:textId="0EB780CC" w:rsidR="001158A2" w:rsidRPr="004B1372" w:rsidRDefault="00BB005A" w:rsidP="006449FA">
      <w:pPr>
        <w:pStyle w:val="Loendilik"/>
        <w:numPr>
          <w:ilvl w:val="2"/>
          <w:numId w:val="4"/>
        </w:numPr>
        <w:ind w:left="1276"/>
      </w:pPr>
      <w:r>
        <w:t>J</w:t>
      </w:r>
      <w:r w:rsidR="004B4B11">
        <w:t>uhinduda</w:t>
      </w:r>
      <w:r w:rsidR="001158A2">
        <w:t xml:space="preserve"> </w:t>
      </w:r>
      <w:r w:rsidR="00807CF4">
        <w:t>juhend</w:t>
      </w:r>
      <w:r w:rsidR="007823AB">
        <w:t>ist</w:t>
      </w:r>
      <w:r w:rsidR="00FD553A">
        <w:t xml:space="preserve"> “</w:t>
      </w:r>
      <w:r w:rsidR="1BB0B104">
        <w:t>Geotehnilised uuringud ja katsetused</w:t>
      </w:r>
      <w:r w:rsidR="00FD553A">
        <w:t>”</w:t>
      </w:r>
      <w:r w:rsidR="00C8263E">
        <w:t>.</w:t>
      </w:r>
    </w:p>
    <w:p w14:paraId="168D9507" w14:textId="36E601D2" w:rsidR="0010599C" w:rsidRPr="004B1372" w:rsidRDefault="00BB005A" w:rsidP="006449FA">
      <w:pPr>
        <w:pStyle w:val="Loendilik"/>
        <w:numPr>
          <w:ilvl w:val="2"/>
          <w:numId w:val="4"/>
        </w:numPr>
        <w:ind w:left="1276"/>
      </w:pPr>
      <w:r>
        <w:t>E</w:t>
      </w:r>
      <w:r w:rsidR="0010599C">
        <w:t>nne geotehniliste uuringute teostamist tuleb Töövõtjal koostada geotehniliste uuringute kava</w:t>
      </w:r>
      <w:r w:rsidR="00807CF4">
        <w:t xml:space="preserve">, </w:t>
      </w:r>
      <w:r w:rsidR="00AA0F40">
        <w:t>mis edasta</w:t>
      </w:r>
      <w:r w:rsidR="008A192A">
        <w:t>da</w:t>
      </w:r>
      <w:r w:rsidR="0010599C">
        <w:t xml:space="preserve"> </w:t>
      </w:r>
      <w:r w:rsidR="00AA0F40">
        <w:t xml:space="preserve">tutvumiseks ja ettepanekute tegemiseks </w:t>
      </w:r>
      <w:r w:rsidR="00D60D02">
        <w:t>Transpordiamet</w:t>
      </w:r>
      <w:r w:rsidR="003F03F0">
        <w:t>i</w:t>
      </w:r>
      <w:r w:rsidR="00AA0F40">
        <w:t>le</w:t>
      </w:r>
      <w:r w:rsidR="00C8263E">
        <w:t>.</w:t>
      </w:r>
    </w:p>
    <w:p w14:paraId="389004B6" w14:textId="1D9BC295" w:rsidR="00DF2F95" w:rsidRDefault="00BB005A" w:rsidP="006449FA">
      <w:pPr>
        <w:pStyle w:val="Loendilik"/>
        <w:numPr>
          <w:ilvl w:val="2"/>
          <w:numId w:val="4"/>
        </w:numPr>
        <w:ind w:left="1276"/>
      </w:pPr>
      <w:r>
        <w:t>G</w:t>
      </w:r>
      <w:r w:rsidR="00AF1302">
        <w:t>eotehnilised uuringud tuleb teostada asukohas ja mahus, mis võimaldab maantee, ristmi</w:t>
      </w:r>
      <w:r w:rsidR="00C8263E">
        <w:t xml:space="preserve">ke ja </w:t>
      </w:r>
      <w:r w:rsidR="00B55015">
        <w:t xml:space="preserve">jalgteede </w:t>
      </w:r>
      <w:r w:rsidR="00C8263E">
        <w:t>projekteerimist.</w:t>
      </w:r>
    </w:p>
    <w:p w14:paraId="2FF42241" w14:textId="4177349B" w:rsidR="00EF628E" w:rsidRPr="00DF2F95" w:rsidRDefault="00EF628E" w:rsidP="006449FA">
      <w:pPr>
        <w:pStyle w:val="Loendilik"/>
        <w:numPr>
          <w:ilvl w:val="2"/>
          <w:numId w:val="4"/>
        </w:numPr>
        <w:ind w:left="1276"/>
      </w:pPr>
      <w:r w:rsidRPr="00807CF4">
        <w:t>Geotehnilised</w:t>
      </w:r>
      <w:r w:rsidR="00807CF4">
        <w:t xml:space="preserve"> </w:t>
      </w:r>
      <w:r w:rsidRPr="00807CF4">
        <w:t>uuringud peavad andma piisavad andmed ehituskoha ja selle</w:t>
      </w:r>
      <w:r w:rsidR="00807CF4">
        <w:t xml:space="preserve"> </w:t>
      </w:r>
      <w:r w:rsidRPr="00807CF4">
        <w:t>ümbruse pinnase ning pinnasevee tingimuste kohta. Nende põhjal peab olema</w:t>
      </w:r>
      <w:r w:rsidR="00807CF4">
        <w:t xml:space="preserve"> </w:t>
      </w:r>
      <w:r w:rsidRPr="00807CF4">
        <w:t>võimalik selgitada kõik olulised pinnase</w:t>
      </w:r>
      <w:r w:rsidR="00807CF4">
        <w:t xml:space="preserve"> </w:t>
      </w:r>
      <w:r w:rsidRPr="00807CF4">
        <w:t>omadused ja anda projekteerimiseks vajalike</w:t>
      </w:r>
      <w:r w:rsidR="00807CF4">
        <w:t xml:space="preserve"> </w:t>
      </w:r>
      <w:r w:rsidRPr="00807CF4">
        <w:t>pinnase</w:t>
      </w:r>
      <w:r w:rsidR="00807CF4">
        <w:t xml:space="preserve"> </w:t>
      </w:r>
      <w:r w:rsidRPr="00807CF4">
        <w:t>parameetrite normväärtuste usaldusväärne hinnang.</w:t>
      </w:r>
    </w:p>
    <w:p w14:paraId="4F7A6742" w14:textId="22286F41" w:rsidR="00313E5B" w:rsidRPr="003B759E" w:rsidRDefault="00313E5B" w:rsidP="006449FA">
      <w:pPr>
        <w:pStyle w:val="Loendilik"/>
        <w:numPr>
          <w:ilvl w:val="2"/>
          <w:numId w:val="4"/>
        </w:numPr>
        <w:ind w:left="1276"/>
      </w:pPr>
      <w:r>
        <w:lastRenderedPageBreak/>
        <w:t>Kohtades, kus tee piirneb soise alaga, tuleb teostada täiendavalt geoloogiline puurimine muldkeha kõrvalt, et fikseerida aluspinnase kalded, turbakihi paksus ning pi</w:t>
      </w:r>
      <w:r w:rsidR="00C8263E">
        <w:t>ki teed soise ala algus ja lõpp.</w:t>
      </w:r>
    </w:p>
    <w:p w14:paraId="055A9A16" w14:textId="034CF7E5" w:rsidR="006322C7" w:rsidRDefault="005F40A5" w:rsidP="00C73210">
      <w:pPr>
        <w:pStyle w:val="Loendilik"/>
        <w:numPr>
          <w:ilvl w:val="2"/>
          <w:numId w:val="4"/>
        </w:numPr>
        <w:ind w:left="1276"/>
      </w:pPr>
      <w:r>
        <w:t>Jalg</w:t>
      </w:r>
      <w:r w:rsidR="00E640AD">
        <w:t>ratta</w:t>
      </w:r>
      <w:r>
        <w:t>- ja jalgteedele näha ette vähemalt kasvup</w:t>
      </w:r>
      <w:r w:rsidR="00BB005A">
        <w:t>innase paksuse määramine iga 50</w:t>
      </w:r>
      <w:r w:rsidR="00E640AD">
        <w:t> </w:t>
      </w:r>
      <w:r w:rsidR="00C8263E">
        <w:t>m tagant.</w:t>
      </w:r>
      <w:r w:rsidR="00DD0C26" w:rsidRPr="00DD0C26">
        <w:t xml:space="preserve"> Kergliiklustee puuraukude sügavus peab olema piisav, et määrata kasvupinnase paksus ning lisaks puurida</w:t>
      </w:r>
      <w:r w:rsidR="00DD0C26">
        <w:t xml:space="preserve"> ja määrata</w:t>
      </w:r>
      <w:r w:rsidR="00DD0C26" w:rsidRPr="00DD0C26">
        <w:t xml:space="preserve"> 30</w:t>
      </w:r>
      <w:r w:rsidR="00E640AD">
        <w:t> </w:t>
      </w:r>
      <w:r w:rsidR="00DD0C26" w:rsidRPr="00DD0C26">
        <w:t xml:space="preserve">cm kasvupinnase all </w:t>
      </w:r>
      <w:r w:rsidR="005849B9">
        <w:t xml:space="preserve">olevad </w:t>
      </w:r>
      <w:r w:rsidR="00DD0C26" w:rsidRPr="00DD0C26">
        <w:t>pinna</w:t>
      </w:r>
      <w:r w:rsidR="005849B9">
        <w:t xml:space="preserve">sed. </w:t>
      </w:r>
    </w:p>
    <w:p w14:paraId="1F6D50CE" w14:textId="7FB44742" w:rsidR="006322C7" w:rsidRPr="006322C7" w:rsidRDefault="722E4006" w:rsidP="006449FA">
      <w:pPr>
        <w:pStyle w:val="Loendilik"/>
        <w:numPr>
          <w:ilvl w:val="2"/>
          <w:numId w:val="4"/>
        </w:numPr>
        <w:ind w:left="1276"/>
      </w:pPr>
      <w:r>
        <w:t>Geotulbad tuleb esitada värskeimas versioonis *.ags formaadis</w:t>
      </w:r>
      <w:r w:rsidR="38E770D3">
        <w:t xml:space="preserve"> ja ka .xls formaadis</w:t>
      </w:r>
      <w:r>
        <w:t>. Täpsemad juhised vt p</w:t>
      </w:r>
      <w:r w:rsidRPr="00466AA1">
        <w:t>.</w:t>
      </w:r>
      <w:r w:rsidR="00A677B8" w:rsidRPr="00466AA1">
        <w:t xml:space="preserve"> </w:t>
      </w:r>
      <w:r w:rsidRPr="00466AA1">
        <w:t>4.3.1</w:t>
      </w:r>
      <w:r w:rsidR="00B319B1" w:rsidRPr="00466AA1">
        <w:t>.</w:t>
      </w:r>
      <w:r w:rsidRPr="00466AA1">
        <w:t xml:space="preserve"> juhendist</w:t>
      </w:r>
      <w:r>
        <w:t>.</w:t>
      </w:r>
    </w:p>
    <w:p w14:paraId="356CDCC6" w14:textId="23E94FB3" w:rsidR="005B6863" w:rsidRDefault="00313E5B" w:rsidP="006449FA">
      <w:pPr>
        <w:pStyle w:val="Loendilik"/>
        <w:numPr>
          <w:ilvl w:val="2"/>
          <w:numId w:val="4"/>
        </w:numPr>
        <w:ind w:left="1276"/>
      </w:pPr>
      <w:r>
        <w:t xml:space="preserve">Aruanne esitada projekteerimise käigus </w:t>
      </w:r>
      <w:r w:rsidR="00D60D02">
        <w:t>Transpordiamet</w:t>
      </w:r>
      <w:r w:rsidR="005F2F7F">
        <w:t>le</w:t>
      </w:r>
      <w:r>
        <w:t xml:space="preserve"> </w:t>
      </w:r>
      <w:r w:rsidR="008A192A">
        <w:t>digitaalselt</w:t>
      </w:r>
      <w:r>
        <w:t xml:space="preserve">. </w:t>
      </w:r>
    </w:p>
    <w:p w14:paraId="3E277F75" w14:textId="77777777" w:rsidR="002E4C3B" w:rsidRDefault="002E4C3B" w:rsidP="00B319B1">
      <w:pPr>
        <w:pStyle w:val="Loendilik"/>
        <w:ind w:left="709"/>
      </w:pPr>
    </w:p>
    <w:p w14:paraId="2BF86701" w14:textId="77777777" w:rsidR="000C7456" w:rsidRPr="008F4F83" w:rsidRDefault="000C7456" w:rsidP="00253341">
      <w:pPr>
        <w:rPr>
          <w:color w:val="FF0000"/>
        </w:rPr>
      </w:pPr>
    </w:p>
    <w:p w14:paraId="739465A8" w14:textId="790793C1" w:rsidR="003054B2" w:rsidRPr="00466AA1" w:rsidRDefault="00CC6F8A" w:rsidP="006449FA">
      <w:pPr>
        <w:pStyle w:val="Loendilik"/>
        <w:numPr>
          <w:ilvl w:val="1"/>
          <w:numId w:val="4"/>
        </w:numPr>
        <w:ind w:left="709" w:hanging="709"/>
      </w:pPr>
      <w:r w:rsidRPr="00466AA1">
        <w:rPr>
          <w:b/>
          <w:bCs/>
        </w:rPr>
        <w:t>L</w:t>
      </w:r>
      <w:r w:rsidR="003054B2" w:rsidRPr="00466AA1">
        <w:rPr>
          <w:b/>
          <w:bCs/>
        </w:rPr>
        <w:t>iiklusuuring</w:t>
      </w:r>
      <w:r w:rsidR="003B759E" w:rsidRPr="00466AA1">
        <w:rPr>
          <w:b/>
          <w:bCs/>
        </w:rPr>
        <w:t>ud</w:t>
      </w:r>
      <w:r w:rsidR="003B759E" w:rsidRPr="00466AA1">
        <w:t>:</w:t>
      </w:r>
    </w:p>
    <w:p w14:paraId="1F0CC523" w14:textId="77777777" w:rsidR="003054B2" w:rsidRPr="00EE000D" w:rsidRDefault="003054B2" w:rsidP="006449FA">
      <w:pPr>
        <w:pStyle w:val="Loendilik"/>
        <w:numPr>
          <w:ilvl w:val="2"/>
          <w:numId w:val="4"/>
        </w:numPr>
        <w:ind w:left="1276"/>
      </w:pPr>
      <w:r>
        <w:t>Liiklusuuringud tuleb teostada mahus, mis võimaldab:</w:t>
      </w:r>
    </w:p>
    <w:p w14:paraId="47F380CB" w14:textId="34F73014" w:rsidR="003054B2" w:rsidRPr="00E94015" w:rsidRDefault="007B6D37" w:rsidP="006449FA">
      <w:pPr>
        <w:pStyle w:val="Loendilik"/>
        <w:numPr>
          <w:ilvl w:val="3"/>
          <w:numId w:val="4"/>
        </w:numPr>
        <w:ind w:left="1843"/>
      </w:pPr>
      <w:r>
        <w:t>a</w:t>
      </w:r>
      <w:r w:rsidR="003054B2">
        <w:t xml:space="preserve">rvutada ristmike läbilaskvust </w:t>
      </w:r>
      <w:r w:rsidR="009B780C">
        <w:t>ja määrata teenindustaset;</w:t>
      </w:r>
    </w:p>
    <w:p w14:paraId="4E76E139" w14:textId="2B20A9ED" w:rsidR="005E2AF5" w:rsidRDefault="007B6D37" w:rsidP="006449FA">
      <w:pPr>
        <w:pStyle w:val="Loendilik"/>
        <w:numPr>
          <w:ilvl w:val="3"/>
          <w:numId w:val="4"/>
        </w:numPr>
        <w:ind w:left="1843"/>
      </w:pPr>
      <w:r>
        <w:t>m</w:t>
      </w:r>
      <w:r w:rsidR="005C1DCD">
        <w:t>äärata</w:t>
      </w:r>
      <w:r w:rsidR="005E2AF5">
        <w:t xml:space="preserve"> tee ristlõiget ja</w:t>
      </w:r>
      <w:r w:rsidR="005C1DCD">
        <w:t xml:space="preserve"> koormussagedus</w:t>
      </w:r>
      <w:r w:rsidR="005E2AF5">
        <w:t>t.</w:t>
      </w:r>
    </w:p>
    <w:p w14:paraId="7DB50296" w14:textId="337E4D99" w:rsidR="00B96769" w:rsidRDefault="005E2AF5" w:rsidP="006449FA">
      <w:pPr>
        <w:pStyle w:val="Loendilik"/>
        <w:numPr>
          <w:ilvl w:val="2"/>
          <w:numId w:val="4"/>
        </w:numPr>
        <w:ind w:left="1276"/>
      </w:pPr>
      <w:r w:rsidRPr="005E2AF5">
        <w:t xml:space="preserve"> Töö eesmärgi täitmiseks teostada projektalal</w:t>
      </w:r>
      <w:r w:rsidR="009F5BE1">
        <w:t xml:space="preserve"> </w:t>
      </w:r>
      <w:r w:rsidR="009F5BE1" w:rsidRPr="00466AA1">
        <w:t>liiklusloendused</w:t>
      </w:r>
      <w:r w:rsidRPr="00466AA1">
        <w:t xml:space="preserve"> </w:t>
      </w:r>
      <w:r w:rsidR="009F5BE1" w:rsidRPr="00466AA1">
        <w:t xml:space="preserve">(näiteks </w:t>
      </w:r>
      <w:r w:rsidRPr="00466AA1">
        <w:t>erineva liiklussagedusega lõikude</w:t>
      </w:r>
      <w:r w:rsidR="009F5BE1" w:rsidRPr="00466AA1">
        <w:t>l,</w:t>
      </w:r>
      <w:r w:rsidRPr="00466AA1">
        <w:t xml:space="preserve"> suuremate</w:t>
      </w:r>
      <w:r w:rsidR="007B6D37" w:rsidRPr="00466AA1">
        <w:t>l</w:t>
      </w:r>
      <w:r w:rsidRPr="00466AA1">
        <w:t xml:space="preserve"> ristmike</w:t>
      </w:r>
      <w:r w:rsidR="009F5BE1" w:rsidRPr="00466AA1">
        <w:t>l, projektiga seotud riigiteedel)</w:t>
      </w:r>
      <w:r w:rsidRPr="00466AA1">
        <w:t>.</w:t>
      </w:r>
      <w:r w:rsidR="00F73EF3" w:rsidRPr="00466AA1">
        <w:t xml:space="preserve"> Enne</w:t>
      </w:r>
      <w:r w:rsidR="00F73EF3" w:rsidRPr="00F73EF3">
        <w:t xml:space="preserve"> uuringu teostamist esitada uuringute kava koos loenduspunktide asukohaskeemiga </w:t>
      </w:r>
      <w:r w:rsidR="00D60D02">
        <w:t>Transpordiamet</w:t>
      </w:r>
      <w:r w:rsidR="00086784">
        <w:t>i</w:t>
      </w:r>
      <w:r w:rsidR="00F73EF3" w:rsidRPr="00F73EF3">
        <w:t>le ettepanekute esitamiseks.</w:t>
      </w:r>
    </w:p>
    <w:p w14:paraId="46E45CB3" w14:textId="2E18850D" w:rsidR="007B6D37" w:rsidRDefault="003054B2" w:rsidP="006449FA">
      <w:pPr>
        <w:pStyle w:val="Loendilik"/>
        <w:numPr>
          <w:ilvl w:val="2"/>
          <w:numId w:val="4"/>
        </w:numPr>
        <w:ind w:left="1276"/>
      </w:pPr>
      <w:r>
        <w:t>Liiklusuuringud vormistada aruandena, mis peab sisaldama vähemalt järgmist:</w:t>
      </w:r>
    </w:p>
    <w:p w14:paraId="00460D13" w14:textId="03E01723" w:rsidR="003054B2" w:rsidRPr="00E94015" w:rsidRDefault="003054B2" w:rsidP="006449FA">
      <w:pPr>
        <w:pStyle w:val="Loendilik"/>
        <w:numPr>
          <w:ilvl w:val="3"/>
          <w:numId w:val="4"/>
        </w:numPr>
        <w:ind w:left="1843"/>
      </w:pPr>
      <w:r>
        <w:t>liikluse prognoosi</w:t>
      </w:r>
      <w:r w:rsidR="001E6497">
        <w:t xml:space="preserve">, </w:t>
      </w:r>
      <w:r w:rsidR="00297A6B">
        <w:t>ehitusjärgse</w:t>
      </w:r>
      <w:r w:rsidR="007B6D37">
        <w:t>t</w:t>
      </w:r>
      <w:r w:rsidR="00297A6B">
        <w:t xml:space="preserve"> prognoosi; </w:t>
      </w:r>
    </w:p>
    <w:p w14:paraId="1A7034E5" w14:textId="77777777" w:rsidR="003054B2" w:rsidRPr="00E94015" w:rsidRDefault="003054B2" w:rsidP="006449FA">
      <w:pPr>
        <w:pStyle w:val="Loendilik"/>
        <w:numPr>
          <w:ilvl w:val="3"/>
          <w:numId w:val="4"/>
        </w:numPr>
        <w:ind w:left="1843"/>
      </w:pPr>
      <w:r>
        <w:t>liikluskoosseisu ja koormussagedust;</w:t>
      </w:r>
    </w:p>
    <w:p w14:paraId="5DAA085D" w14:textId="77777777" w:rsidR="003054B2" w:rsidRPr="00E94015" w:rsidRDefault="003054B2" w:rsidP="006449FA">
      <w:pPr>
        <w:pStyle w:val="Loendilik"/>
        <w:numPr>
          <w:ilvl w:val="3"/>
          <w:numId w:val="4"/>
        </w:numPr>
        <w:ind w:left="1843"/>
      </w:pPr>
      <w:r>
        <w:t>teenindustaset;</w:t>
      </w:r>
    </w:p>
    <w:p w14:paraId="5F0FB174" w14:textId="355948D2" w:rsidR="003054B2" w:rsidRPr="00E94015" w:rsidRDefault="003054B2" w:rsidP="006449FA">
      <w:pPr>
        <w:pStyle w:val="Loendilik"/>
        <w:numPr>
          <w:ilvl w:val="3"/>
          <w:numId w:val="4"/>
        </w:numPr>
        <w:ind w:left="1843"/>
      </w:pPr>
      <w:r>
        <w:t>liiklusvoogude jagunemist ristmikel ja võimalikke ümberjagunemisi</w:t>
      </w:r>
      <w:r w:rsidR="00CC6F8A">
        <w:t xml:space="preserve"> sh riigiteedel, kohalikel ja erateedel</w:t>
      </w:r>
      <w:r w:rsidR="00D813E8">
        <w:t>;</w:t>
      </w:r>
    </w:p>
    <w:p w14:paraId="7817A11A" w14:textId="77777777" w:rsidR="003054B2" w:rsidRPr="001E6497" w:rsidRDefault="003054B2" w:rsidP="006449FA">
      <w:pPr>
        <w:pStyle w:val="Loendilik"/>
        <w:numPr>
          <w:ilvl w:val="3"/>
          <w:numId w:val="4"/>
        </w:numPr>
        <w:ind w:left="1843"/>
      </w:pPr>
      <w:r w:rsidRPr="001E6497">
        <w:t>aruande kokkuvõtet</w:t>
      </w:r>
      <w:r w:rsidR="001F7666" w:rsidRPr="001E6497">
        <w:t>.</w:t>
      </w:r>
    </w:p>
    <w:p w14:paraId="3D8C6D37" w14:textId="0331C5DD" w:rsidR="003054B2" w:rsidRPr="007B6D37" w:rsidRDefault="060CFE87" w:rsidP="006449FA">
      <w:pPr>
        <w:pStyle w:val="Loendilik"/>
        <w:numPr>
          <w:ilvl w:val="2"/>
          <w:numId w:val="4"/>
        </w:numPr>
        <w:ind w:left="1276"/>
      </w:pPr>
      <w:r w:rsidRPr="001E6497">
        <w:t xml:space="preserve">Liikluse prognoosimisel </w:t>
      </w:r>
      <w:r w:rsidR="006057A7" w:rsidRPr="001E6497">
        <w:t xml:space="preserve">kuni 2050 </w:t>
      </w:r>
      <w:r w:rsidRPr="001E6497">
        <w:t xml:space="preserve">tuleb </w:t>
      </w:r>
      <w:r w:rsidR="008C0047" w:rsidRPr="001E6497">
        <w:t xml:space="preserve">lähtuda </w:t>
      </w:r>
      <w:r w:rsidR="003B0045" w:rsidRPr="001E6497">
        <w:t>uurimistööst</w:t>
      </w:r>
      <w:r w:rsidR="00297A6B">
        <w:t xml:space="preserve"> </w:t>
      </w:r>
      <w:r w:rsidR="3D726B3E" w:rsidRPr="001E6497">
        <w:t>"</w:t>
      </w:r>
      <w:hyperlink r:id="rId11" w:history="1">
        <w:r w:rsidR="3D726B3E" w:rsidRPr="007B6D37">
          <w:t>Liiklusuuringu juhendi ja baasprognoosi koostamine</w:t>
        </w:r>
      </w:hyperlink>
      <w:r w:rsidR="3D726B3E" w:rsidRPr="001E6497">
        <w:t>"</w:t>
      </w:r>
      <w:r w:rsidRPr="001E6497">
        <w:t>.</w:t>
      </w:r>
    </w:p>
    <w:p w14:paraId="0B2370F3" w14:textId="634FDFBC" w:rsidR="002A0EC2" w:rsidRDefault="002A0EC2" w:rsidP="006449FA">
      <w:pPr>
        <w:pStyle w:val="Loendilik"/>
        <w:numPr>
          <w:ilvl w:val="2"/>
          <w:numId w:val="4"/>
        </w:numPr>
        <w:ind w:left="1276"/>
      </w:pPr>
      <w:r w:rsidRPr="37ED2C6B">
        <w:t>Selgitada välja bussiliinide marsruudid projektala ulatuses ja bussipeatus</w:t>
      </w:r>
      <w:r w:rsidR="007B6D37">
        <w:t>t</w:t>
      </w:r>
      <w:r w:rsidRPr="37ED2C6B">
        <w:t>e kasutatavus.</w:t>
      </w:r>
    </w:p>
    <w:p w14:paraId="2B5BE0EC" w14:textId="2127299C" w:rsidR="00290DFA" w:rsidRDefault="5E0F6791" w:rsidP="006449FA">
      <w:pPr>
        <w:pStyle w:val="Loendilik"/>
        <w:numPr>
          <w:ilvl w:val="2"/>
          <w:numId w:val="4"/>
        </w:numPr>
        <w:ind w:left="1276"/>
      </w:pPr>
      <w:r>
        <w:t xml:space="preserve">Aruanne esitada projekteerimise käigus </w:t>
      </w:r>
      <w:r w:rsidR="00D60D02">
        <w:t>Transpordiamet</w:t>
      </w:r>
      <w:r w:rsidR="41467631">
        <w:t>le</w:t>
      </w:r>
      <w:r>
        <w:t xml:space="preserve"> digitaalselt. </w:t>
      </w:r>
    </w:p>
    <w:p w14:paraId="272C00CD" w14:textId="77777777" w:rsidR="008A192A" w:rsidRPr="008A192A" w:rsidRDefault="008A192A" w:rsidP="00253341"/>
    <w:p w14:paraId="1ED7056F" w14:textId="1E619883" w:rsidR="00F01DEE" w:rsidRPr="00273D2A" w:rsidRDefault="003B759E" w:rsidP="006449FA">
      <w:pPr>
        <w:pStyle w:val="Loendilik"/>
        <w:numPr>
          <w:ilvl w:val="1"/>
          <w:numId w:val="4"/>
        </w:numPr>
        <w:ind w:left="709" w:hanging="709"/>
      </w:pPr>
      <w:r w:rsidRPr="00273D2A">
        <w:t xml:space="preserve">Koostada </w:t>
      </w:r>
      <w:r w:rsidRPr="00273D2A">
        <w:rPr>
          <w:b/>
          <w:bCs/>
        </w:rPr>
        <w:t>k</w:t>
      </w:r>
      <w:r w:rsidR="00741F7D" w:rsidRPr="00273D2A">
        <w:rPr>
          <w:b/>
          <w:bCs/>
        </w:rPr>
        <w:t>atendi projekt</w:t>
      </w:r>
      <w:r w:rsidR="00F01DEE" w:rsidRPr="00273D2A">
        <w:t>:</w:t>
      </w:r>
    </w:p>
    <w:p w14:paraId="39F84140" w14:textId="77777777" w:rsidR="00C45513" w:rsidRPr="00A21C7E" w:rsidRDefault="00C45513" w:rsidP="006449FA">
      <w:pPr>
        <w:pStyle w:val="Loendilik"/>
        <w:numPr>
          <w:ilvl w:val="2"/>
          <w:numId w:val="4"/>
        </w:numPr>
        <w:ind w:left="1276"/>
      </w:pPr>
      <w:r>
        <w:t>Koostada katendi variantide tugevusarvutused programmi KAP kõige uuema versiooni alusel koos tüüpsete katendi ristprofiilidega ning valitud kattekonstruktsiooni põhjenduste ja ehit</w:t>
      </w:r>
      <w:r w:rsidR="00C8263E">
        <w:t>ustehnoloogiliste kirjeldustega.</w:t>
      </w:r>
    </w:p>
    <w:p w14:paraId="03EC0A7F" w14:textId="7F6EFD09" w:rsidR="00C45513" w:rsidRPr="003054B2" w:rsidRDefault="00C45513" w:rsidP="006449FA">
      <w:pPr>
        <w:pStyle w:val="Loendilik"/>
        <w:numPr>
          <w:ilvl w:val="2"/>
          <w:numId w:val="4"/>
        </w:numPr>
        <w:ind w:left="1276"/>
      </w:pPr>
      <w:r>
        <w:t>Teostada katendi arvutus vähemalt k</w:t>
      </w:r>
      <w:r w:rsidR="00EE000D">
        <w:t>olme</w:t>
      </w:r>
      <w:r>
        <w:t>le</w:t>
      </w:r>
      <w:r w:rsidR="000C434A">
        <w:t xml:space="preserve"> võrreldavale</w:t>
      </w:r>
      <w:r>
        <w:t xml:space="preserve"> katendikonstruktsiooni variandile (KS või killustikust alus vms võrdlus). Lisaks tuleb arvestada</w:t>
      </w:r>
      <w:r w:rsidR="00B96769">
        <w:t xml:space="preserve"> juhendi </w:t>
      </w:r>
      <w:r>
        <w:t>„Killustikust katendikihtide ehitamise juhend“ Tabel</w:t>
      </w:r>
      <w:r w:rsidR="00B96769">
        <w:t>i</w:t>
      </w:r>
      <w:r>
        <w:t xml:space="preserve"> 1 märkused tooduga. Katendikonstruktsiooni valiku tegemiseks esitada </w:t>
      </w:r>
      <w:r w:rsidR="00D60D02">
        <w:t>Transpordiamet</w:t>
      </w:r>
      <w:r w:rsidR="00466AA1">
        <w:t>i</w:t>
      </w:r>
      <w:r>
        <w:t>le põhjendatud ettepanek, mis peab sisaldama katendikonstruktsioonide</w:t>
      </w:r>
      <w:r w:rsidR="00C8263E">
        <w:t xml:space="preserve"> variantide hinnavõrdlust.</w:t>
      </w:r>
    </w:p>
    <w:p w14:paraId="115B603D" w14:textId="77777777" w:rsidR="00D706F9" w:rsidRPr="003054B2" w:rsidRDefault="001B5E43" w:rsidP="006449FA">
      <w:pPr>
        <w:pStyle w:val="Loendilik"/>
        <w:numPr>
          <w:ilvl w:val="2"/>
          <w:numId w:val="4"/>
        </w:numPr>
        <w:ind w:left="1276"/>
      </w:pPr>
      <w:r>
        <w:t>Sobilike materjalide olemasolul</w:t>
      </w:r>
      <w:r w:rsidR="00D706F9">
        <w:t xml:space="preserve"> tuleb kaaluda ka konstruktsiooni, mille lahenduse kohaselt kasutatakse kohalikke materjale (</w:t>
      </w:r>
      <w:r w:rsidR="003054B2">
        <w:t>~</w:t>
      </w:r>
      <w:r w:rsidR="00D706F9">
        <w:t>50</w:t>
      </w:r>
      <w:r w:rsidR="00C8263E">
        <w:t xml:space="preserve"> km raadiuses).</w:t>
      </w:r>
    </w:p>
    <w:p w14:paraId="57C4898A" w14:textId="77777777" w:rsidR="00B82D23" w:rsidRDefault="5BE23DFB" w:rsidP="006449FA">
      <w:pPr>
        <w:pStyle w:val="Loendilik"/>
        <w:numPr>
          <w:ilvl w:val="2"/>
          <w:numId w:val="4"/>
        </w:numPr>
        <w:ind w:left="1276"/>
      </w:pPr>
      <w:r>
        <w:t>Näha ette eelistatuna kogu freespuru kasutami</w:t>
      </w:r>
      <w:r w:rsidR="7D182A3F">
        <w:t>se uues katendikonstruktsioonis.</w:t>
      </w:r>
      <w:r w:rsidR="59B2E031">
        <w:t xml:space="preserve"> </w:t>
      </w:r>
    </w:p>
    <w:p w14:paraId="6135E272" w14:textId="77777777" w:rsidR="00C45513" w:rsidRPr="00EE000D" w:rsidRDefault="58DCD650" w:rsidP="006449FA">
      <w:pPr>
        <w:pStyle w:val="Loendilik"/>
        <w:numPr>
          <w:ilvl w:val="2"/>
          <w:numId w:val="4"/>
        </w:numPr>
        <w:ind w:left="1276"/>
      </w:pPr>
      <w:r>
        <w:t>Katend tuleb projekteerida ja arvutada kõigile projektiga käsitletavatele teedele</w:t>
      </w:r>
      <w:r w:rsidR="7C5FA935">
        <w:t>.</w:t>
      </w:r>
    </w:p>
    <w:p w14:paraId="6B3D1025" w14:textId="77777777" w:rsidR="00C45513" w:rsidRPr="00EE000D" w:rsidRDefault="7C5FA935" w:rsidP="006449FA">
      <w:pPr>
        <w:pStyle w:val="Loendilik"/>
        <w:numPr>
          <w:ilvl w:val="2"/>
          <w:numId w:val="4"/>
        </w:numPr>
        <w:ind w:left="1276"/>
      </w:pPr>
      <w:r>
        <w:t>Projekteerida katend kasutusajaga vähemalt 20 aastat. Projektis näha ette kulumisvaru 1 cm.</w:t>
      </w:r>
    </w:p>
    <w:p w14:paraId="20A14864" w14:textId="08F015AF" w:rsidR="00C45513" w:rsidRPr="00EE000D" w:rsidRDefault="7C5FA935" w:rsidP="006449FA">
      <w:pPr>
        <w:pStyle w:val="Loendilik"/>
        <w:numPr>
          <w:ilvl w:val="2"/>
          <w:numId w:val="4"/>
        </w:numPr>
        <w:ind w:left="1276"/>
      </w:pPr>
      <w:r>
        <w:t>Katendiarvutus</w:t>
      </w:r>
      <w:r w:rsidR="6B54F092">
        <w:t xml:space="preserve"> peab lähtuma</w:t>
      </w:r>
      <w:r>
        <w:t xml:space="preserve"> geotehnilis</w:t>
      </w:r>
      <w:r w:rsidR="6B54F092">
        <w:t>est</w:t>
      </w:r>
      <w:r>
        <w:t xml:space="preserve"> uuring</w:t>
      </w:r>
      <w:r w:rsidR="6B54F092">
        <w:t>ust</w:t>
      </w:r>
      <w:r>
        <w:t>.</w:t>
      </w:r>
    </w:p>
    <w:p w14:paraId="6662DBFF" w14:textId="527E11C7" w:rsidR="00C45513" w:rsidRPr="00580B96" w:rsidRDefault="7C5FA935" w:rsidP="006449FA">
      <w:pPr>
        <w:pStyle w:val="Loendilik"/>
        <w:numPr>
          <w:ilvl w:val="2"/>
          <w:numId w:val="4"/>
        </w:numPr>
        <w:ind w:left="1276"/>
      </w:pPr>
      <w:r>
        <w:t xml:space="preserve">Peale katendiarvutust </w:t>
      </w:r>
      <w:r w:rsidR="4C6A42DD">
        <w:t xml:space="preserve">kirjeldada </w:t>
      </w:r>
      <w:r w:rsidR="3FD665BC" w:rsidRPr="003D2B49">
        <w:t xml:space="preserve">materjalide nimetused </w:t>
      </w:r>
      <w:r w:rsidR="003D2B49">
        <w:t>juhendi</w:t>
      </w:r>
      <w:r w:rsidR="3FD665BC" w:rsidRPr="003D2B49">
        <w:t xml:space="preserve"> </w:t>
      </w:r>
      <w:r w:rsidR="003D2B49">
        <w:t xml:space="preserve">„Elastsete teekatendite projekteerimine“ </w:t>
      </w:r>
      <w:r w:rsidR="3FD665BC" w:rsidRPr="003D2B49">
        <w:t>L2</w:t>
      </w:r>
      <w:r w:rsidR="38DD88FB" w:rsidRPr="003D2B49">
        <w:t>.</w:t>
      </w:r>
      <w:r w:rsidR="3FD665BC" w:rsidRPr="003D2B49">
        <w:t xml:space="preserve">T3 </w:t>
      </w:r>
      <w:r w:rsidR="4C6A42DD" w:rsidRPr="003D2B49">
        <w:t>alusel</w:t>
      </w:r>
      <w:r w:rsidR="3FD665BC" w:rsidRPr="003D2B49">
        <w:t>.</w:t>
      </w:r>
    </w:p>
    <w:p w14:paraId="799EC443" w14:textId="05A85A1F" w:rsidR="00741F41" w:rsidRDefault="7C5FA935" w:rsidP="006449FA">
      <w:pPr>
        <w:pStyle w:val="Loendilik"/>
        <w:numPr>
          <w:ilvl w:val="2"/>
          <w:numId w:val="4"/>
        </w:numPr>
        <w:ind w:left="1276"/>
      </w:pPr>
      <w:r>
        <w:t xml:space="preserve">Katendi </w:t>
      </w:r>
      <w:r w:rsidR="4C6A42DD">
        <w:t>projekt</w:t>
      </w:r>
      <w:r>
        <w:t xml:space="preserve"> (mis arvestab geotehnilisi uuringuid ning sisaldab katendivariantide võrdlust) esitada otsustamiseks </w:t>
      </w:r>
      <w:r w:rsidR="00275C9F">
        <w:t>Transpordiametile</w:t>
      </w:r>
      <w:r>
        <w:t>.</w:t>
      </w:r>
    </w:p>
    <w:p w14:paraId="53EBE4FF" w14:textId="77777777" w:rsidR="00140454" w:rsidRPr="00425CC1" w:rsidRDefault="00140454" w:rsidP="00253341">
      <w:pPr>
        <w:pStyle w:val="Pealkiri2"/>
        <w:numPr>
          <w:ilvl w:val="0"/>
          <w:numId w:val="0"/>
        </w:numPr>
        <w:spacing w:before="0" w:after="0"/>
        <w:ind w:left="792"/>
      </w:pPr>
    </w:p>
    <w:p w14:paraId="3FC8A280" w14:textId="07A68626" w:rsidR="00140454" w:rsidRPr="00425CC1" w:rsidRDefault="00140454" w:rsidP="006449FA">
      <w:pPr>
        <w:pStyle w:val="Loendilik"/>
        <w:numPr>
          <w:ilvl w:val="1"/>
          <w:numId w:val="4"/>
        </w:numPr>
        <w:ind w:left="709" w:hanging="709"/>
      </w:pPr>
      <w:r w:rsidRPr="003D2B49">
        <w:rPr>
          <w:b/>
          <w:bCs/>
        </w:rPr>
        <w:lastRenderedPageBreak/>
        <w:t>Kitsendused</w:t>
      </w:r>
      <w:r w:rsidR="00D21FEE" w:rsidRPr="003D2B49">
        <w:rPr>
          <w:b/>
          <w:bCs/>
        </w:rPr>
        <w:t xml:space="preserve">, </w:t>
      </w:r>
      <w:r w:rsidRPr="003D2B49">
        <w:rPr>
          <w:b/>
          <w:bCs/>
        </w:rPr>
        <w:t xml:space="preserve">piirangud </w:t>
      </w:r>
      <w:r w:rsidR="00D335E2" w:rsidRPr="003D2B49">
        <w:rPr>
          <w:b/>
          <w:bCs/>
        </w:rPr>
        <w:t>ning planeerimis- ja ehitustegevus</w:t>
      </w:r>
      <w:r w:rsidR="003D2B49">
        <w:t>:</w:t>
      </w:r>
    </w:p>
    <w:p w14:paraId="77C5579E" w14:textId="4ECB8509" w:rsidR="00140454" w:rsidRDefault="00140454" w:rsidP="006449FA">
      <w:pPr>
        <w:pStyle w:val="Loendilik"/>
        <w:numPr>
          <w:ilvl w:val="2"/>
          <w:numId w:val="4"/>
        </w:numPr>
        <w:ind w:left="1276"/>
      </w:pPr>
      <w:r w:rsidRPr="00425CC1">
        <w:t>Täpsustada</w:t>
      </w:r>
      <w:r w:rsidRPr="00140454">
        <w:t xml:space="preserve"> kõik võimalikud </w:t>
      </w:r>
      <w:r w:rsidRPr="00425CC1">
        <w:t>piirangud</w:t>
      </w:r>
      <w:r>
        <w:t xml:space="preserve">, mis võivad mõjutada tee-ehitust ning </w:t>
      </w:r>
      <w:r w:rsidR="00D21FEE">
        <w:t xml:space="preserve">projekteerimise käigus </w:t>
      </w:r>
      <w:r>
        <w:t>taotleda piirangute kehtestajatelt tingimused, millega arvestada projekti koostamisel.</w:t>
      </w:r>
    </w:p>
    <w:p w14:paraId="516C06B9" w14:textId="76FAC69B" w:rsidR="00041199" w:rsidRPr="00041199" w:rsidRDefault="00041199" w:rsidP="006449FA">
      <w:pPr>
        <w:pStyle w:val="Loendilik"/>
        <w:numPr>
          <w:ilvl w:val="2"/>
          <w:numId w:val="4"/>
        </w:numPr>
        <w:ind w:left="1276"/>
      </w:pPr>
      <w:r>
        <w:t>Selgitada välja planeerimis- ja ehitustegevus maantee trassikoridoris</w:t>
      </w:r>
      <w:r w:rsidR="003D2B49">
        <w:t>:</w:t>
      </w:r>
    </w:p>
    <w:p w14:paraId="6FF8810C" w14:textId="5B4D088A" w:rsidR="00041199" w:rsidRPr="00041199" w:rsidRDefault="00041199" w:rsidP="006449FA">
      <w:pPr>
        <w:pStyle w:val="Loendilik"/>
        <w:numPr>
          <w:ilvl w:val="3"/>
          <w:numId w:val="4"/>
        </w:numPr>
        <w:ind w:left="1843"/>
      </w:pPr>
      <w:r>
        <w:t>Selgitada välja kehtestatud ja koostamisel olevad üld- ja detailplaneeringud, teeprojekti realiseerimist mõjutavad projekteerimistingimused ja projektid ning arvestada nendega projekti koostamise</w:t>
      </w:r>
      <w:r w:rsidR="008012AE">
        <w:t>l</w:t>
      </w:r>
      <w:r>
        <w:t>.</w:t>
      </w:r>
    </w:p>
    <w:p w14:paraId="43E123C0" w14:textId="7774281D" w:rsidR="00041199" w:rsidRDefault="00041199" w:rsidP="006449FA">
      <w:pPr>
        <w:pStyle w:val="Loendilik"/>
        <w:numPr>
          <w:ilvl w:val="3"/>
          <w:numId w:val="4"/>
        </w:numPr>
        <w:ind w:left="1843"/>
      </w:pPr>
      <w:r>
        <w:t xml:space="preserve">Töövõtja peab välja selgitama ja esitama Transpordiametile andmed planeeringutes, projekteerimistingimustes ja projektides toodud teede (sh perspektiivsete </w:t>
      </w:r>
      <w:r w:rsidR="00E3239A">
        <w:t>ristmikute</w:t>
      </w:r>
      <w:r>
        <w:t>) ja tehnovõrkude osas.</w:t>
      </w:r>
    </w:p>
    <w:p w14:paraId="458956F1" w14:textId="07BD6C3E" w:rsidR="00041199" w:rsidRDefault="00041199" w:rsidP="006449FA">
      <w:pPr>
        <w:pStyle w:val="Loendilik"/>
        <w:numPr>
          <w:ilvl w:val="3"/>
          <w:numId w:val="4"/>
        </w:numPr>
        <w:ind w:left="1843"/>
      </w:pPr>
      <w:r>
        <w:t>Töövõtja peab lisama projekti kehtestatud üld- ja detailplaneeringute ning teeprojekti realiseerimist mõjutavate ehitusprojektide põhijoonised ning nimetama kõik planeerimis- ja ehitustegevusest tulenevad kitsendused projekti seletuskirjas.</w:t>
      </w:r>
    </w:p>
    <w:p w14:paraId="6F5BB4BA" w14:textId="77777777" w:rsidR="00425CC1" w:rsidRDefault="004A6448" w:rsidP="006449FA">
      <w:pPr>
        <w:pStyle w:val="Loendilik"/>
        <w:numPr>
          <w:ilvl w:val="2"/>
          <w:numId w:val="4"/>
        </w:numPr>
        <w:ind w:left="1276"/>
      </w:pPr>
      <w:r w:rsidRPr="00C45EBC">
        <w:t>Täpsustada kõik projektalale jääva</w:t>
      </w:r>
      <w:r w:rsidR="0035694D">
        <w:t>te</w:t>
      </w:r>
      <w:r w:rsidRPr="00C45EBC">
        <w:t xml:space="preserve"> salv- ja puurkaevud</w:t>
      </w:r>
      <w:r w:rsidR="0035694D">
        <w:t>e asukohad</w:t>
      </w:r>
      <w:r w:rsidRPr="00C45EBC">
        <w:t xml:space="preserve"> ning selgitada välja nendest tulenevad kitsendused. Lisaks tuleb </w:t>
      </w:r>
      <w:r w:rsidR="00523127">
        <w:t xml:space="preserve">aruandes kajastada </w:t>
      </w:r>
      <w:r w:rsidRPr="00C45EBC">
        <w:t>projektalast väljapoole jäävad puurkaevud, mille sanitaarkaitseala</w:t>
      </w:r>
      <w:r w:rsidR="00523127">
        <w:t xml:space="preserve"> või hooldusala</w:t>
      </w:r>
      <w:r w:rsidRPr="00C45EBC">
        <w:t xml:space="preserve"> ulatub projektalale.</w:t>
      </w:r>
    </w:p>
    <w:p w14:paraId="382C8574" w14:textId="608E6FA1" w:rsidR="00CB7617" w:rsidRPr="00CB7617" w:rsidRDefault="00140454" w:rsidP="008C46F7">
      <w:pPr>
        <w:pStyle w:val="Loendilik"/>
        <w:numPr>
          <w:ilvl w:val="2"/>
          <w:numId w:val="4"/>
        </w:numPr>
        <w:ind w:left="1276"/>
      </w:pPr>
      <w:r>
        <w:t>Esitada aruan</w:t>
      </w:r>
      <w:r w:rsidR="00D335E2">
        <w:t>ne</w:t>
      </w:r>
      <w:r w:rsidR="00D21FEE">
        <w:t xml:space="preserve">, mis sisaldab </w:t>
      </w:r>
      <w:r w:rsidR="00D335E2">
        <w:t>seletuskirja ja jooniseid.</w:t>
      </w:r>
    </w:p>
    <w:p w14:paraId="747A76EE" w14:textId="2ADFE729" w:rsidR="00E3239A" w:rsidRDefault="007F4DBF" w:rsidP="008C5BD9">
      <w:pPr>
        <w:pStyle w:val="Pealkiri2"/>
        <w:ind w:left="357" w:hanging="357"/>
      </w:pPr>
      <w:r>
        <w:t xml:space="preserve">Projekteerimistingimuste menetlus </w:t>
      </w:r>
    </w:p>
    <w:p w14:paraId="15B505C2" w14:textId="6BCE6041" w:rsidR="00E3239A" w:rsidRDefault="00D60D02" w:rsidP="006449FA">
      <w:pPr>
        <w:pStyle w:val="Loendilik"/>
        <w:numPr>
          <w:ilvl w:val="1"/>
          <w:numId w:val="4"/>
        </w:numPr>
        <w:ind w:left="709" w:hanging="709"/>
      </w:pPr>
      <w:r>
        <w:t>Transpordiamet</w:t>
      </w:r>
      <w:r w:rsidR="007F4DBF">
        <w:t xml:space="preserve"> viib projekteerimistingimuste andmise menetluse läbi eskiisi alusel. Töövõtja valmistab ette projekteerimistingimuste andmise menetluse läbiviimiseks vajalikud joonised ja projektlahenduse selgitused sh kinnisasjade omanikele, keda projektiga ettenähtud tööd otseselt mõjutavad (nt maavõõrandus, </w:t>
      </w:r>
      <w:r w:rsidR="00E3239A">
        <w:t>ristmik</w:t>
      </w:r>
      <w:r w:rsidR="007F4DBF">
        <w:t xml:space="preserve">e likvideerimine, kinnisasjale juurdepääs, kraavid, haljastuse või ehitiste likvideerimine, kitsendused jms). </w:t>
      </w:r>
    </w:p>
    <w:p w14:paraId="36C3565D" w14:textId="73049C80" w:rsidR="00E3239A" w:rsidRDefault="007F4DBF" w:rsidP="006449FA">
      <w:pPr>
        <w:pStyle w:val="Loendilik"/>
        <w:numPr>
          <w:ilvl w:val="1"/>
          <w:numId w:val="4"/>
        </w:numPr>
        <w:ind w:left="709" w:hanging="709"/>
      </w:pPr>
      <w:r>
        <w:t>Projekteerija kohustub koostama vastuse projekteerimistingimuste menetluse raames esitatud märkustele, küsimustele</w:t>
      </w:r>
      <w:r w:rsidR="00A1765E">
        <w:t>,</w:t>
      </w:r>
      <w:r>
        <w:t xml:space="preserve"> vaietele jne 10 päeva jooksul peale </w:t>
      </w:r>
      <w:r w:rsidR="00D60D02">
        <w:t>Transpordiamet</w:t>
      </w:r>
      <w:r>
        <w:t xml:space="preserve"> poolt edastatud vastavasisulist kirjaliku korraldust. </w:t>
      </w:r>
    </w:p>
    <w:p w14:paraId="64001970" w14:textId="626F39C8" w:rsidR="000F5783" w:rsidRDefault="007F4DBF" w:rsidP="006449FA">
      <w:pPr>
        <w:pStyle w:val="Loendilik"/>
        <w:numPr>
          <w:ilvl w:val="1"/>
          <w:numId w:val="4"/>
        </w:numPr>
        <w:ind w:left="709" w:hanging="709"/>
      </w:pPr>
      <w:r>
        <w:t xml:space="preserve">Töövõtja kohustub korrigeerima projekteerimistingimuste andmiseks koostatud projektlahendust vastavalt </w:t>
      </w:r>
      <w:r w:rsidR="00D60D02">
        <w:t>Transpordiamet</w:t>
      </w:r>
      <w:r>
        <w:t xml:space="preserve"> korraldustele. Projekti muutmist võivad tingida </w:t>
      </w:r>
      <w:r w:rsidR="00D60D02">
        <w:t>Transpordiamet</w:t>
      </w:r>
      <w:r>
        <w:t xml:space="preserve"> otsused projekteerimistingimuste menetluse käigus esitatud puudutatud asutuste ja isikute arvamustele, kooskõlastavate asutuste märkustele ning vaided. </w:t>
      </w:r>
    </w:p>
    <w:p w14:paraId="2760DD91" w14:textId="50122AC8" w:rsidR="6D84F091" w:rsidRPr="00DF2F95" w:rsidRDefault="007F4DBF" w:rsidP="006449FA">
      <w:pPr>
        <w:pStyle w:val="Loendilik"/>
        <w:numPr>
          <w:ilvl w:val="1"/>
          <w:numId w:val="4"/>
        </w:numPr>
        <w:ind w:left="709" w:hanging="709"/>
      </w:pPr>
      <w:r>
        <w:t>Töövõtja korraldab projektlahenduse tutvustamise (avaliku arutelu) kohalikus omavalitsuses või kogukonna keskuses. Töövõtja koostab avalikustamisest osavõtjatele arusaadavad maanteelõikude ja liiklussõlmede lahendusi illustreerivad joonised ja videod ning tutvustab avalikustamisel projektlahendust.</w:t>
      </w:r>
    </w:p>
    <w:p w14:paraId="57D27674" w14:textId="3B33D9C5" w:rsidR="00E02D40" w:rsidRPr="00435F85" w:rsidRDefault="00E02D40" w:rsidP="00435F85">
      <w:pPr>
        <w:pStyle w:val="Pealkiri2"/>
        <w:ind w:left="357" w:hanging="357"/>
      </w:pPr>
      <w:r w:rsidRPr="00435F85">
        <w:t>Krundijaotuskava</w:t>
      </w:r>
      <w:r w:rsidR="00273D5F" w:rsidRPr="00435F85">
        <w:t xml:space="preserve">d </w:t>
      </w:r>
      <w:r w:rsidR="00885C29" w:rsidRPr="00435F85">
        <w:t xml:space="preserve">ja </w:t>
      </w:r>
      <w:r w:rsidR="00273D5F" w:rsidRPr="00435F85">
        <w:t>IKÕ plaanid</w:t>
      </w:r>
    </w:p>
    <w:p w14:paraId="143880B6" w14:textId="0DCD58BD" w:rsidR="00546F8C" w:rsidRDefault="008A0D98" w:rsidP="006449FA">
      <w:pPr>
        <w:pStyle w:val="Loendilik"/>
        <w:numPr>
          <w:ilvl w:val="1"/>
          <w:numId w:val="4"/>
        </w:numPr>
        <w:ind w:left="709" w:hanging="709"/>
      </w:pPr>
      <w:r>
        <w:t>Koostada krundijaotuskava vastavalt</w:t>
      </w:r>
      <w:r w:rsidR="00435F85">
        <w:t xml:space="preserve"> juhendile</w:t>
      </w:r>
      <w:r>
        <w:t xml:space="preserve"> </w:t>
      </w:r>
      <w:r w:rsidR="00435F85">
        <w:t>„Krundijaotuskava- ja servituudi seadmise plaani koostamise nõuded“</w:t>
      </w:r>
      <w:r w:rsidR="004F74DA">
        <w:t>.</w:t>
      </w:r>
    </w:p>
    <w:p w14:paraId="4F93C67F" w14:textId="6D693F0A" w:rsidR="00273D5F" w:rsidRPr="00273D5F" w:rsidRDefault="00273D5F" w:rsidP="006449FA">
      <w:pPr>
        <w:pStyle w:val="Loendilik"/>
        <w:numPr>
          <w:ilvl w:val="1"/>
          <w:numId w:val="4"/>
        </w:numPr>
        <w:ind w:left="709" w:hanging="709"/>
      </w:pPr>
      <w:r>
        <w:t xml:space="preserve">IKÕ plaanid koostada vastavalt </w:t>
      </w:r>
      <w:r w:rsidR="00435F85">
        <w:t>juhenditele „</w:t>
      </w:r>
      <w:r w:rsidR="00F50709">
        <w:t>Nõuded tehnovõrkude ja -rajatiste teemaale kavandamisel</w:t>
      </w:r>
      <w:r w:rsidR="00435F85">
        <w:t>“</w:t>
      </w:r>
      <w:r w:rsidR="00F50709">
        <w:t xml:space="preserve"> ja </w:t>
      </w:r>
      <w:r w:rsidR="00435F85">
        <w:t>„</w:t>
      </w:r>
      <w:r w:rsidR="00F50709" w:rsidRPr="00F50709">
        <w:t>Juhis isikliku kasutusõiguse plaani koostamiseks jalgratta- ja jalgtee ehituse projektide</w:t>
      </w:r>
      <w:r w:rsidR="0007082A">
        <w:t>s</w:t>
      </w:r>
      <w:r w:rsidR="00435F85">
        <w:t>“</w:t>
      </w:r>
      <w:r w:rsidR="0007082A">
        <w:t>.</w:t>
      </w:r>
    </w:p>
    <w:p w14:paraId="07BA5607" w14:textId="62E36B12" w:rsidR="007652B5" w:rsidRPr="004126AB" w:rsidRDefault="00751DCA" w:rsidP="006449FA">
      <w:pPr>
        <w:pStyle w:val="Loendilik"/>
        <w:numPr>
          <w:ilvl w:val="1"/>
          <w:numId w:val="4"/>
        </w:numPr>
        <w:ind w:left="709" w:hanging="709"/>
      </w:pPr>
      <w:bookmarkStart w:id="7" w:name="_Hlk45272170"/>
      <w:r w:rsidRPr="004126AB">
        <w:t>Lisaks koostada</w:t>
      </w:r>
      <w:r w:rsidR="000F5783" w:rsidRPr="004126AB">
        <w:t xml:space="preserve"> vajadusel</w:t>
      </w:r>
      <w:r w:rsidRPr="004126AB">
        <w:t xml:space="preserve"> joonised kinnistute osas, kus on planeeritud ehitustegevus, märkuste osasse panna kirja kinnistuga piirneval alal tehtavad tööd (sh </w:t>
      </w:r>
      <w:r w:rsidR="000F5783" w:rsidRPr="004126AB">
        <w:t xml:space="preserve">kinnistutest kust </w:t>
      </w:r>
      <w:r w:rsidRPr="004126AB">
        <w:t>võõrandamise vajadus puudu</w:t>
      </w:r>
      <w:r w:rsidR="00435F85" w:rsidRPr="004126AB">
        <w:t>b</w:t>
      </w:r>
      <w:r w:rsidRPr="004126AB">
        <w:t>). Projekteerija peab arvestama, et ta selgitab lahendust kinnistu omanikule, vajadusel ka kohapeal.</w:t>
      </w:r>
    </w:p>
    <w:bookmarkEnd w:id="7"/>
    <w:p w14:paraId="5AE9168B" w14:textId="77777777" w:rsidR="007652B5" w:rsidRPr="00435F85" w:rsidRDefault="007652B5" w:rsidP="00435F85">
      <w:pPr>
        <w:pStyle w:val="Pealkiri2"/>
        <w:ind w:left="357" w:hanging="357"/>
      </w:pPr>
      <w:r w:rsidRPr="00435F85">
        <w:t>Ehitusloa andmise menetlus</w:t>
      </w:r>
    </w:p>
    <w:p w14:paraId="3B12C224" w14:textId="2C5F5558" w:rsidR="007652B5" w:rsidRPr="000F5783" w:rsidRDefault="00D60D02" w:rsidP="006449FA">
      <w:pPr>
        <w:pStyle w:val="Loendilik"/>
        <w:numPr>
          <w:ilvl w:val="1"/>
          <w:numId w:val="4"/>
        </w:numPr>
        <w:ind w:left="709" w:hanging="709"/>
      </w:pPr>
      <w:r>
        <w:lastRenderedPageBreak/>
        <w:t>Transpordiamet</w:t>
      </w:r>
      <w:r w:rsidR="007652B5" w:rsidRPr="000F5783">
        <w:t xml:space="preserve"> viib ehitusloa andmise menetluse läbi </w:t>
      </w:r>
      <w:r w:rsidR="007652B5" w:rsidRPr="004126AB">
        <w:t>põhiprojekti</w:t>
      </w:r>
      <w:r w:rsidR="007652B5" w:rsidRPr="000F5783">
        <w:t xml:space="preserve"> alusel. Töövõtja valmistab ette menetluse läbiviimiseks vajalikud joonised ja vajadusel projektlahenduse selgitused sh kinnisasjade omanikele, keda projektiga ettenähtud tööd otseselt mõjutavad (nt maavõõrandus, </w:t>
      </w:r>
      <w:r w:rsidR="00E3239A">
        <w:t>ristmike</w:t>
      </w:r>
      <w:r w:rsidR="007652B5" w:rsidRPr="000F5783">
        <w:t xml:space="preserve"> likvideerimine, kinnisasjale juurdepääs, kraavid, haljastuse või ehitiste likvideerimine, kitsendused jms).</w:t>
      </w:r>
    </w:p>
    <w:p w14:paraId="59AEAB47" w14:textId="4EFBBD8F" w:rsidR="007652B5" w:rsidRPr="000F5783" w:rsidRDefault="007652B5" w:rsidP="006449FA">
      <w:pPr>
        <w:pStyle w:val="Loendilik"/>
        <w:numPr>
          <w:ilvl w:val="1"/>
          <w:numId w:val="4"/>
        </w:numPr>
        <w:ind w:left="709" w:hanging="709"/>
      </w:pPr>
      <w:r w:rsidRPr="000F5783">
        <w:t>Projekteerija kohustub koostama vastuse menetluse raames esitatud märkustele, küsimustele</w:t>
      </w:r>
      <w:r w:rsidR="00E37383">
        <w:t>,</w:t>
      </w:r>
      <w:r w:rsidRPr="000F5783">
        <w:t xml:space="preserve"> vaietele jne 10 päeva jooksul peale </w:t>
      </w:r>
      <w:r w:rsidR="00D60D02">
        <w:t>Transpordiamet</w:t>
      </w:r>
      <w:r w:rsidRPr="000F5783">
        <w:t xml:space="preserve"> poolt edastatud vastavasisulist kirjaliku korraldust.</w:t>
      </w:r>
    </w:p>
    <w:p w14:paraId="1CEDB895" w14:textId="1022B536" w:rsidR="007652B5" w:rsidRPr="000F5783" w:rsidRDefault="007652B5" w:rsidP="006449FA">
      <w:pPr>
        <w:pStyle w:val="Loendilik"/>
        <w:numPr>
          <w:ilvl w:val="1"/>
          <w:numId w:val="4"/>
        </w:numPr>
        <w:ind w:left="709" w:hanging="709"/>
      </w:pPr>
      <w:r w:rsidRPr="000F5783">
        <w:t xml:space="preserve">Töövõtja kohustub korrigeerima ehitusloa andmiseks koostatud projektlahendust vastavalt </w:t>
      </w:r>
      <w:r w:rsidR="00D60D02">
        <w:t>Transpordiamet</w:t>
      </w:r>
      <w:r w:rsidRPr="000F5783">
        <w:t xml:space="preserve"> korraldustele. Projekti muutmist võivad tingida </w:t>
      </w:r>
      <w:r w:rsidR="00D60D02">
        <w:t>Transpordiamet</w:t>
      </w:r>
      <w:r w:rsidRPr="000F5783">
        <w:t xml:space="preserve"> otsused menetluse käigus esitatud puudutatud asutuste ja isikute arvamustele, kooskõlastavate asutuste märkustele ning vaided.</w:t>
      </w:r>
    </w:p>
    <w:p w14:paraId="66CEF448" w14:textId="77777777" w:rsidR="007652B5" w:rsidRDefault="007652B5" w:rsidP="006449FA">
      <w:pPr>
        <w:pStyle w:val="Loendilik"/>
        <w:numPr>
          <w:ilvl w:val="1"/>
          <w:numId w:val="4"/>
        </w:numPr>
        <w:ind w:left="709" w:hanging="709"/>
      </w:pPr>
      <w:r w:rsidRPr="000F5783">
        <w:t>Töövõtja korraldab projektlahenduse tutvustamise (avaliku arutelu) kohalikus omavalitsuses või kogukonna keskuses. Töövõtja koostab avalikustamisest osavõtjatele arusaadavad maanteelõikude ja liiklussõlmede lahendusi illustreerivad joonised ja videod ning tutvustab avalikustamisel projektlahendust.</w:t>
      </w:r>
    </w:p>
    <w:p w14:paraId="278F5ADF" w14:textId="22700E41" w:rsidR="000F2C0D" w:rsidRPr="0037141A" w:rsidRDefault="00832A6E" w:rsidP="0037141A">
      <w:pPr>
        <w:pStyle w:val="Pealkiri2"/>
        <w:ind w:left="357" w:hanging="357"/>
      </w:pPr>
      <w:r w:rsidRPr="0037141A">
        <w:t>Põhiprojekt</w:t>
      </w:r>
    </w:p>
    <w:p w14:paraId="419DF2CE" w14:textId="4BFC281C" w:rsidR="00DF155A" w:rsidRPr="000517A5" w:rsidRDefault="00FF4537" w:rsidP="00D6764D">
      <w:pPr>
        <w:pStyle w:val="Loendilik"/>
        <w:numPr>
          <w:ilvl w:val="1"/>
          <w:numId w:val="4"/>
        </w:numPr>
        <w:ind w:left="709" w:hanging="709"/>
      </w:pPr>
      <w:r>
        <w:t xml:space="preserve">Koostada </w:t>
      </w:r>
      <w:r w:rsidR="004126AB">
        <w:t>r</w:t>
      </w:r>
      <w:r w:rsidR="004126AB" w:rsidRPr="004126AB">
        <w:t>iigitee 40 Tartu-Tiksoja tee ja Roheline tänava (eratee nr 8310431) ristumiskoha põhiprojekt</w:t>
      </w:r>
      <w:r w:rsidR="00F624F3">
        <w:t xml:space="preserve"> v</w:t>
      </w:r>
      <w:r w:rsidR="00D915D9">
        <w:t>astavalt määruses „Tee ehitusprojektile esitatavad nõuded“ toodud põhiprojekti koostamise nõuetele</w:t>
      </w:r>
      <w:r w:rsidR="00DF155A">
        <w:t>.</w:t>
      </w:r>
    </w:p>
    <w:p w14:paraId="6378A1D9" w14:textId="089B1411" w:rsidR="004C66A8" w:rsidRPr="000517A5" w:rsidRDefault="004C66A8" w:rsidP="006449FA">
      <w:pPr>
        <w:pStyle w:val="Loendilik"/>
        <w:numPr>
          <w:ilvl w:val="1"/>
          <w:numId w:val="4"/>
        </w:numPr>
        <w:ind w:left="709" w:hanging="709"/>
      </w:pPr>
      <w:r>
        <w:t>Koostada katendi aruanne.</w:t>
      </w:r>
    </w:p>
    <w:p w14:paraId="69D0C6E5" w14:textId="48ADD69F" w:rsidR="00816C1C" w:rsidRDefault="004C66A8" w:rsidP="006449FA">
      <w:pPr>
        <w:pStyle w:val="Loendilik"/>
        <w:numPr>
          <w:ilvl w:val="1"/>
          <w:numId w:val="4"/>
        </w:numPr>
        <w:ind w:left="709" w:hanging="709"/>
      </w:pPr>
      <w:r>
        <w:t>Tehnovõrkude projektid.</w:t>
      </w:r>
    </w:p>
    <w:p w14:paraId="44AD44FF" w14:textId="10DCB842" w:rsidR="00766F47" w:rsidRPr="00766F47" w:rsidRDefault="00766F47" w:rsidP="006449FA">
      <w:pPr>
        <w:pStyle w:val="Loendilik"/>
        <w:numPr>
          <w:ilvl w:val="1"/>
          <w:numId w:val="4"/>
        </w:numPr>
        <w:ind w:left="709" w:hanging="709"/>
      </w:pPr>
      <w:r w:rsidRPr="00766F47">
        <w:t>Vajadusel sademeveesüsteemide, maaparandu</w:t>
      </w:r>
      <w:r>
        <w:t>s</w:t>
      </w:r>
      <w:r w:rsidRPr="00766F47">
        <w:t>süsteemide, vm ehitusprojektid</w:t>
      </w:r>
      <w:r>
        <w:t>.</w:t>
      </w:r>
    </w:p>
    <w:p w14:paraId="0036B1E4" w14:textId="4353FB68" w:rsidR="003F058F" w:rsidRPr="00BB6F9D" w:rsidRDefault="007B512B" w:rsidP="006449FA">
      <w:pPr>
        <w:pStyle w:val="Loendilik"/>
        <w:numPr>
          <w:ilvl w:val="1"/>
          <w:numId w:val="4"/>
        </w:numPr>
        <w:ind w:left="709" w:hanging="709"/>
      </w:pPr>
      <w:r>
        <w:t>V</w:t>
      </w:r>
      <w:r w:rsidR="003F058F">
        <w:t xml:space="preserve">algustuse </w:t>
      </w:r>
      <w:r w:rsidR="00816C1C">
        <w:t>põhi</w:t>
      </w:r>
      <w:r w:rsidR="00BB6F9D">
        <w:t>projekt</w:t>
      </w:r>
      <w:r w:rsidR="003F058F">
        <w:t>.</w:t>
      </w:r>
    </w:p>
    <w:p w14:paraId="4D5336B1" w14:textId="77777777" w:rsidR="004C66A8" w:rsidRPr="00BB6F9D" w:rsidRDefault="004C66A8" w:rsidP="006449FA">
      <w:pPr>
        <w:pStyle w:val="Loendilik"/>
        <w:numPr>
          <w:ilvl w:val="1"/>
          <w:numId w:val="4"/>
        </w:numPr>
        <w:ind w:left="709" w:hanging="709"/>
      </w:pPr>
      <w:r>
        <w:t>Ehitusmaksumuste kalkulatsioon.</w:t>
      </w:r>
    </w:p>
    <w:p w14:paraId="421B10E2" w14:textId="302B1303" w:rsidR="00DF155A" w:rsidRPr="003B759E" w:rsidRDefault="00E02D40" w:rsidP="00F624F3">
      <w:pPr>
        <w:pStyle w:val="Loendilik"/>
        <w:numPr>
          <w:ilvl w:val="1"/>
          <w:numId w:val="4"/>
        </w:numPr>
        <w:ind w:left="709" w:hanging="709"/>
      </w:pPr>
      <w:r>
        <w:t>Vajadusel k</w:t>
      </w:r>
      <w:r w:rsidR="004C66A8">
        <w:t>rundijaotuskava</w:t>
      </w:r>
      <w:r>
        <w:t xml:space="preserve"> täpsustamine</w:t>
      </w:r>
      <w:r w:rsidR="004C66A8">
        <w:t>.</w:t>
      </w:r>
    </w:p>
    <w:p w14:paraId="3CB65679" w14:textId="7B46E97C" w:rsidR="00886BB3" w:rsidRPr="003B759E" w:rsidRDefault="00D60D02" w:rsidP="006449FA">
      <w:pPr>
        <w:pStyle w:val="Loendilik"/>
        <w:numPr>
          <w:ilvl w:val="1"/>
          <w:numId w:val="4"/>
        </w:numPr>
        <w:ind w:left="709" w:hanging="709"/>
        <w:rPr>
          <w:i/>
          <w:iCs/>
        </w:rPr>
      </w:pPr>
      <w:r>
        <w:rPr>
          <w:i/>
          <w:iCs/>
        </w:rPr>
        <w:t>Transpordiamet</w:t>
      </w:r>
      <w:r w:rsidR="00886BB3" w:rsidRPr="0037141A">
        <w:rPr>
          <w:i/>
          <w:iCs/>
        </w:rPr>
        <w:t xml:space="preserve"> tellib projektile liiklusohutuse auditeerimise ning</w:t>
      </w:r>
      <w:r w:rsidR="0037141A">
        <w:rPr>
          <w:i/>
          <w:iCs/>
        </w:rPr>
        <w:t xml:space="preserve"> vajadusel</w:t>
      </w:r>
      <w:r w:rsidR="00886BB3" w:rsidRPr="0037141A">
        <w:rPr>
          <w:i/>
          <w:iCs/>
        </w:rPr>
        <w:t xml:space="preserve"> projekti ekspertiisi.</w:t>
      </w:r>
      <w:r w:rsidR="00886BB3" w:rsidRPr="0037141A">
        <w:t xml:space="preserve"> Töövõtjal on kohustus parandada projekti vastavalt auditis ja ekspertiisis tehtud märkustele, kui </w:t>
      </w:r>
      <w:r>
        <w:t>Transpordiamet</w:t>
      </w:r>
      <w:r w:rsidR="00886BB3" w:rsidRPr="0037141A">
        <w:t xml:space="preserve"> on otsustanud parandamise vajaduse.</w:t>
      </w:r>
    </w:p>
    <w:p w14:paraId="02B95F69" w14:textId="77777777" w:rsidR="00832A6E" w:rsidRPr="0037141A" w:rsidRDefault="00E07171" w:rsidP="0037141A">
      <w:pPr>
        <w:pStyle w:val="Pealkiri2"/>
        <w:ind w:left="357" w:hanging="357"/>
      </w:pPr>
      <w:r w:rsidRPr="0037141A">
        <w:t>P</w:t>
      </w:r>
      <w:r w:rsidR="004C66A8" w:rsidRPr="0037141A">
        <w:t>rojekti</w:t>
      </w:r>
      <w:r w:rsidRPr="0037141A">
        <w:t>de</w:t>
      </w:r>
      <w:r w:rsidR="00832A6E" w:rsidRPr="0037141A">
        <w:t xml:space="preserve"> koostami</w:t>
      </w:r>
      <w:r w:rsidR="008A7ECD" w:rsidRPr="0037141A">
        <w:t>s</w:t>
      </w:r>
      <w:r w:rsidR="00832A6E" w:rsidRPr="0037141A">
        <w:t>e</w:t>
      </w:r>
      <w:r w:rsidR="008A7ECD" w:rsidRPr="0037141A">
        <w:t xml:space="preserve"> üldised nõuded</w:t>
      </w:r>
    </w:p>
    <w:p w14:paraId="0C0C162A" w14:textId="77777777" w:rsidR="00832A6E" w:rsidRPr="008A7ECD" w:rsidRDefault="004B6014" w:rsidP="006449FA">
      <w:pPr>
        <w:pStyle w:val="Loendilik"/>
        <w:numPr>
          <w:ilvl w:val="1"/>
          <w:numId w:val="4"/>
        </w:numPr>
        <w:ind w:left="709" w:hanging="709"/>
      </w:pPr>
      <w:r>
        <w:t>Projekti seletuskirjas tu</w:t>
      </w:r>
      <w:r w:rsidR="00832A6E">
        <w:t>ua välja kõik tööd, mida tehakse ohutuse parandamiseks.</w:t>
      </w:r>
    </w:p>
    <w:p w14:paraId="46BB0367" w14:textId="326F64AC" w:rsidR="00832A6E" w:rsidRPr="008A7ECD" w:rsidRDefault="00832A6E" w:rsidP="006449FA">
      <w:pPr>
        <w:pStyle w:val="Loendilik"/>
        <w:numPr>
          <w:ilvl w:val="1"/>
          <w:numId w:val="4"/>
        </w:numPr>
        <w:ind w:left="709" w:hanging="709"/>
      </w:pPr>
      <w:r>
        <w:t>Koostada maanteelõigu asukohaskeem, mille eesmärk on tutvustada projekti asukohta Eesti mastaabis.</w:t>
      </w:r>
    </w:p>
    <w:p w14:paraId="0F7E5E76" w14:textId="77777777" w:rsidR="00832A6E" w:rsidRPr="008A7ECD" w:rsidRDefault="7BD230D3" w:rsidP="006449FA">
      <w:pPr>
        <w:pStyle w:val="Loendilik"/>
        <w:numPr>
          <w:ilvl w:val="1"/>
          <w:numId w:val="4"/>
        </w:numPr>
        <w:ind w:left="709" w:hanging="709"/>
      </w:pPr>
      <w:r>
        <w:t>Koostada projekti alast ülevaatlik asendiskeem, kuhu kanda ülevaatlik info projekti kohta (projekteeritav maantee, piketaaž, kõrvalteede numbrid ja nimetused, katastriüksuste piirid, vajalik maavõõrandus, bussipeatused jne).</w:t>
      </w:r>
    </w:p>
    <w:p w14:paraId="536D43D5" w14:textId="7C6EE35B" w:rsidR="3D726B3E" w:rsidRPr="0037141A" w:rsidRDefault="3D726B3E" w:rsidP="006449FA">
      <w:pPr>
        <w:pStyle w:val="Loendilik"/>
        <w:numPr>
          <w:ilvl w:val="1"/>
          <w:numId w:val="4"/>
        </w:numPr>
        <w:ind w:left="709" w:hanging="709"/>
      </w:pPr>
      <w:r>
        <w:t>Koostada projekti alast täiendav ülevaatlik asendiskeem, kus tuleb näidata kõikide projekteeritud teede kandevõimed. Vähese info korral võib nimetatud info kanda eelmises punktis nimetatud asendiskeemile</w:t>
      </w:r>
    </w:p>
    <w:p w14:paraId="3D6C0373" w14:textId="3B048C04" w:rsidR="3D8AE888" w:rsidRDefault="077B35DD" w:rsidP="006449FA">
      <w:pPr>
        <w:pStyle w:val="Loendilik"/>
        <w:numPr>
          <w:ilvl w:val="1"/>
          <w:numId w:val="4"/>
        </w:numPr>
        <w:ind w:left="709" w:hanging="709"/>
      </w:pPr>
      <w:r>
        <w:t>Koostada maanteelõikude asendiplaanid</w:t>
      </w:r>
      <w:r w:rsidR="0894FB4C">
        <w:t xml:space="preserve"> </w:t>
      </w:r>
      <w:r>
        <w:t>koos maaüksuste piiridega ning liikluskorraldusega ja eraldi vertikaalplaneerimise joonised.</w:t>
      </w:r>
    </w:p>
    <w:p w14:paraId="11C2ED52" w14:textId="40CF3413" w:rsidR="00832A6E" w:rsidRPr="003B759E" w:rsidRDefault="077B35DD" w:rsidP="006449FA">
      <w:pPr>
        <w:pStyle w:val="Loendilik"/>
        <w:numPr>
          <w:ilvl w:val="1"/>
          <w:numId w:val="4"/>
        </w:numPr>
        <w:ind w:left="709" w:hanging="709"/>
      </w:pPr>
      <w:r>
        <w:t>Koostada projekteeritavate lõikude pikiprofiilid</w:t>
      </w:r>
      <w:r w:rsidR="0894FB4C">
        <w:t xml:space="preserve"> </w:t>
      </w:r>
      <w:r w:rsidR="00904ABD">
        <w:t>koos puurtulpadega,</w:t>
      </w:r>
      <w:r w:rsidR="00DB25FE">
        <w:t xml:space="preserve"> </w:t>
      </w:r>
      <w:r w:rsidR="00904ABD">
        <w:t xml:space="preserve">vajadusel </w:t>
      </w:r>
      <w:r>
        <w:t>geoloogiline profiil. Pikiprofiil tuleb koostada ka kõigile ristmikele ja mahasõitudele.</w:t>
      </w:r>
    </w:p>
    <w:p w14:paraId="188C84CF" w14:textId="77777777" w:rsidR="00DB25FE" w:rsidRDefault="077B35DD" w:rsidP="006449FA">
      <w:pPr>
        <w:pStyle w:val="Loendilik"/>
        <w:numPr>
          <w:ilvl w:val="1"/>
          <w:numId w:val="4"/>
        </w:numPr>
        <w:ind w:left="709" w:hanging="709"/>
      </w:pPr>
      <w:r>
        <w:t>Koostada tüüpristprofiilid erineva lahendusega ristlõigetest, milles näidata ära katendi konstruktsioonid, olemasolev</w:t>
      </w:r>
      <w:r w:rsidR="01D68ABF">
        <w:t>-</w:t>
      </w:r>
      <w:r>
        <w:t xml:space="preserve"> ja projekteeritud situatsioon ning piirkond</w:t>
      </w:r>
      <w:r w:rsidR="73B42558">
        <w:t>,</w:t>
      </w:r>
      <w:r>
        <w:t xml:space="preserve"> kuhu on vastav tüüp projekteeritud</w:t>
      </w:r>
      <w:r w:rsidR="0894FB4C">
        <w:t>.</w:t>
      </w:r>
    </w:p>
    <w:p w14:paraId="59200896" w14:textId="77E42D4B" w:rsidR="00DB25FE" w:rsidRPr="00F72325" w:rsidRDefault="00BC4D68" w:rsidP="006449FA">
      <w:pPr>
        <w:pStyle w:val="Loendilik"/>
        <w:numPr>
          <w:ilvl w:val="1"/>
          <w:numId w:val="4"/>
        </w:numPr>
        <w:ind w:left="709" w:hanging="709"/>
      </w:pPr>
      <w:r w:rsidRPr="00F72325">
        <w:t>Koostada ja esitada digitaalselt tööristlõiked piketaažiliselt 25</w:t>
      </w:r>
      <w:r w:rsidR="0037141A" w:rsidRPr="00F72325">
        <w:t> </w:t>
      </w:r>
      <w:r w:rsidRPr="00F72325">
        <w:t>m sammuga projekteeritavate teede sh kergliiklusteede kohta. Vastavalt projektlahendusele võib samm olla ka väiksem kui 25 m, kuid mitte suurem.</w:t>
      </w:r>
    </w:p>
    <w:p w14:paraId="680CB997" w14:textId="5B5CE053" w:rsidR="00DB25FE" w:rsidRPr="009846BA" w:rsidRDefault="00730148" w:rsidP="006449FA">
      <w:pPr>
        <w:pStyle w:val="Loendilik"/>
        <w:numPr>
          <w:ilvl w:val="1"/>
          <w:numId w:val="4"/>
        </w:numPr>
        <w:ind w:left="709" w:hanging="709"/>
      </w:pPr>
      <w:r w:rsidRPr="009846BA">
        <w:lastRenderedPageBreak/>
        <w:t xml:space="preserve">Kergliiklustee ja jalgrattaraja </w:t>
      </w:r>
      <w:r w:rsidR="00BC4D68" w:rsidRPr="009846BA">
        <w:t xml:space="preserve">projekteerimisel </w:t>
      </w:r>
      <w:r w:rsidRPr="009846BA">
        <w:t xml:space="preserve">lähtuda </w:t>
      </w:r>
      <w:r w:rsidR="0037141A">
        <w:t xml:space="preserve">juhendist </w:t>
      </w:r>
      <w:r w:rsidRPr="009846BA">
        <w:t>"</w:t>
      </w:r>
      <w:r w:rsidR="0037141A">
        <w:t>Kergliiklustaristu kavandamise juhend</w:t>
      </w:r>
      <w:r w:rsidRPr="009846BA">
        <w:t>"</w:t>
      </w:r>
      <w:r w:rsidR="00BC4D68" w:rsidRPr="009846BA">
        <w:t>.</w:t>
      </w:r>
    </w:p>
    <w:p w14:paraId="596A2198" w14:textId="7987C13A" w:rsidR="009B266C" w:rsidRPr="008A7ECD" w:rsidRDefault="6451611B" w:rsidP="006449FA">
      <w:pPr>
        <w:pStyle w:val="Loendilik"/>
        <w:numPr>
          <w:ilvl w:val="1"/>
          <w:numId w:val="4"/>
        </w:numPr>
        <w:ind w:left="709" w:hanging="709"/>
      </w:pPr>
      <w:r>
        <w:t>Töövõtja peab valima mõõtkava, mis kindlustab joonise hea loetavuse ja selguse.</w:t>
      </w:r>
    </w:p>
    <w:p w14:paraId="5797AE3E" w14:textId="77777777" w:rsidR="00832A6E" w:rsidRPr="008A7ECD" w:rsidRDefault="077B35DD" w:rsidP="006449FA">
      <w:pPr>
        <w:pStyle w:val="Loendilik"/>
        <w:numPr>
          <w:ilvl w:val="1"/>
          <w:numId w:val="4"/>
        </w:numPr>
        <w:ind w:left="709" w:hanging="709"/>
      </w:pPr>
      <w:r>
        <w:t>Tagada vete- piki ja</w:t>
      </w:r>
      <w:r w:rsidR="1C54E54D">
        <w:t xml:space="preserve"> põiksuunaline äravool teemaalt.</w:t>
      </w:r>
    </w:p>
    <w:p w14:paraId="4B393F98" w14:textId="2306FC81" w:rsidR="00E619C2" w:rsidRDefault="079A7657" w:rsidP="006449FA">
      <w:pPr>
        <w:pStyle w:val="Loendilik"/>
        <w:numPr>
          <w:ilvl w:val="2"/>
          <w:numId w:val="4"/>
        </w:numPr>
        <w:ind w:left="1276"/>
      </w:pPr>
      <w:r>
        <w:t>Projekt</w:t>
      </w:r>
      <w:r w:rsidR="005C6AD8">
        <w:t>eerida</w:t>
      </w:r>
      <w:r>
        <w:t xml:space="preserve"> sademevete äravoolu lahendus.</w:t>
      </w:r>
    </w:p>
    <w:p w14:paraId="71045B2F" w14:textId="551CC187" w:rsidR="00832A6E" w:rsidRPr="008A7ECD" w:rsidRDefault="0F0E0CA3" w:rsidP="006449FA">
      <w:pPr>
        <w:pStyle w:val="Loendilik"/>
        <w:numPr>
          <w:ilvl w:val="2"/>
          <w:numId w:val="4"/>
        </w:numPr>
        <w:ind w:left="1276"/>
      </w:pPr>
      <w:r>
        <w:t>T</w:t>
      </w:r>
      <w:r w:rsidR="3D8AE888">
        <w:t>ruupide puhul näha ette olemasolevate korras rajatiste puhastamine, amortiseerunud truu</w:t>
      </w:r>
      <w:r>
        <w:t>pide asemele projekteerida uued.</w:t>
      </w:r>
    </w:p>
    <w:p w14:paraId="425FB5C4" w14:textId="63D38D34" w:rsidR="003E5C4B" w:rsidRPr="003E5C4B" w:rsidRDefault="0F0E0CA3" w:rsidP="006449FA">
      <w:pPr>
        <w:pStyle w:val="Loendilik"/>
        <w:numPr>
          <w:ilvl w:val="2"/>
          <w:numId w:val="4"/>
        </w:numPr>
        <w:ind w:left="1276"/>
      </w:pPr>
      <w:r>
        <w:t>S</w:t>
      </w:r>
      <w:r w:rsidR="3D8AE888">
        <w:t xml:space="preserve">elgitada välja teetrassil olemasolevad toimivad maaparandussüsteemid ja taotleda Põllumajandus- ja </w:t>
      </w:r>
      <w:r w:rsidR="00BE5DAD">
        <w:t>T</w:t>
      </w:r>
      <w:r w:rsidR="3D8AE888">
        <w:t>oiduameti</w:t>
      </w:r>
      <w:r w:rsidR="005A2630">
        <w:t>lt</w:t>
      </w:r>
      <w:r w:rsidR="3D8AE888">
        <w:t xml:space="preserve"> või maaparandussüsteemi valdajalt tehnilised tingimused maaparandussüsteemide ümberehituse projekti koostamiseks tagamaks maapara</w:t>
      </w:r>
      <w:r>
        <w:t>ndussüsteemi funktsioneerimise.</w:t>
      </w:r>
      <w:r w:rsidR="00D32E55">
        <w:t xml:space="preserve"> </w:t>
      </w:r>
      <w:r>
        <w:t>V</w:t>
      </w:r>
      <w:r w:rsidR="3D8AE888">
        <w:t>ajadusel tuleb põhiprojekti koostamise käigus teostada täiendavad lisauuri</w:t>
      </w:r>
      <w:r w:rsidR="69DDE2C8">
        <w:t>ngud olemasoleva veekuivenduss</w:t>
      </w:r>
      <w:r w:rsidR="56DA28D0">
        <w:t>üs</w:t>
      </w:r>
      <w:r w:rsidR="3D8AE888">
        <w:t>teemi (kraavid/</w:t>
      </w:r>
      <w:r w:rsidR="00D32E55">
        <w:t xml:space="preserve"> </w:t>
      </w:r>
      <w:r w:rsidR="3D8AE888">
        <w:t>jõed</w:t>
      </w:r>
      <w:r w:rsidR="005A2630">
        <w:t>/</w:t>
      </w:r>
      <w:r w:rsidR="00D32E55">
        <w:t xml:space="preserve"> </w:t>
      </w:r>
      <w:r w:rsidR="005A2630">
        <w:t>veeviimarid/</w:t>
      </w:r>
      <w:r w:rsidR="00D32E55">
        <w:t xml:space="preserve"> </w:t>
      </w:r>
      <w:r w:rsidR="005A2630">
        <w:t>sademeveesüsteemid</w:t>
      </w:r>
      <w:r w:rsidR="3D8AE888">
        <w:t>) seisukorra kindla</w:t>
      </w:r>
      <w:r>
        <w:t xml:space="preserve">kstegemiseks ja </w:t>
      </w:r>
      <w:r w:rsidR="005A2630">
        <w:t>ümberehitamiseks</w:t>
      </w:r>
      <w:r>
        <w:t>.</w:t>
      </w:r>
    </w:p>
    <w:p w14:paraId="6CCCF984" w14:textId="2E16A23F" w:rsidR="00832A6E" w:rsidRPr="008A7ECD" w:rsidRDefault="0F0E0CA3" w:rsidP="006449FA">
      <w:pPr>
        <w:pStyle w:val="Loendilik"/>
        <w:numPr>
          <w:ilvl w:val="2"/>
          <w:numId w:val="4"/>
        </w:numPr>
        <w:ind w:left="1276"/>
      </w:pPr>
      <w:r>
        <w:t>M</w:t>
      </w:r>
      <w:r w:rsidR="3D8AE888">
        <w:t xml:space="preserve">aaparandussüsteemidega seotud lahendused (projekt) tuleb kooskõlastada Põllumajandus- ja </w:t>
      </w:r>
      <w:r w:rsidR="00BE5DAD">
        <w:t>T</w:t>
      </w:r>
      <w:r w:rsidR="3D8AE888">
        <w:t>oiduameti</w:t>
      </w:r>
      <w:r w:rsidR="00D32E55">
        <w:t>ga</w:t>
      </w:r>
      <w:r w:rsidR="3D8AE888">
        <w:t xml:space="preserve"> võ</w:t>
      </w:r>
      <w:r>
        <w:t>i maaparandussüsteemi valdajaga.</w:t>
      </w:r>
    </w:p>
    <w:p w14:paraId="0E8D2A94" w14:textId="3AE981D9" w:rsidR="00832A6E" w:rsidRPr="008A7ECD" w:rsidRDefault="079A7657" w:rsidP="006449FA">
      <w:pPr>
        <w:pStyle w:val="Loendilik"/>
        <w:numPr>
          <w:ilvl w:val="2"/>
          <w:numId w:val="4"/>
        </w:numPr>
        <w:ind w:left="1276"/>
      </w:pPr>
      <w:r>
        <w:t xml:space="preserve">Projekteeritav lahendus peab välistama </w:t>
      </w:r>
      <w:r w:rsidR="3D8AE888">
        <w:t>pinnasevee sattumist katendikonstruktsiooni</w:t>
      </w:r>
      <w:r w:rsidR="0F0E0CA3">
        <w:t>.</w:t>
      </w:r>
    </w:p>
    <w:p w14:paraId="02521BE6" w14:textId="21511BB8" w:rsidR="00C52E69" w:rsidRPr="00A81845" w:rsidRDefault="00C52E69" w:rsidP="006449FA">
      <w:pPr>
        <w:pStyle w:val="Loendilik"/>
        <w:numPr>
          <w:ilvl w:val="1"/>
          <w:numId w:val="4"/>
        </w:numPr>
        <w:ind w:left="709" w:hanging="709"/>
        <w:rPr>
          <w:color w:val="0070C0"/>
        </w:rPr>
      </w:pPr>
      <w:r w:rsidRPr="00A81845">
        <w:rPr>
          <w:color w:val="0070C0"/>
        </w:rPr>
        <w:t xml:space="preserve">Projektjoonisel tuleb kajastada topo-geodeetilise uuringu käigus tuvastatud olemasolevad puurkaevud ja nende sanitaarkaitsealad/ hooldusalad. Juhul kui sanitaarkaitseala/ hooldusala ulatub projektalale, tuleb koostöös </w:t>
      </w:r>
      <w:r w:rsidR="00D60D02">
        <w:rPr>
          <w:color w:val="0070C0"/>
        </w:rPr>
        <w:t>Transpordiamet</w:t>
      </w:r>
      <w:r w:rsidRPr="00A81845">
        <w:rPr>
          <w:color w:val="0070C0"/>
        </w:rPr>
        <w:t>ga hinnata puurkaevu likvideerimise, ümberehitamise või andmete korrigeerimise vajadust.</w:t>
      </w:r>
    </w:p>
    <w:p w14:paraId="5B3DB15A" w14:textId="24567390" w:rsidR="00721B53" w:rsidRPr="00721B53" w:rsidRDefault="00721B53" w:rsidP="006449FA">
      <w:pPr>
        <w:pStyle w:val="Loendilik"/>
        <w:numPr>
          <w:ilvl w:val="1"/>
          <w:numId w:val="4"/>
        </w:numPr>
        <w:ind w:left="709" w:hanging="709"/>
      </w:pPr>
      <w:r>
        <w:t>Projekteerida sõiduki- ja jalgteepiirde</w:t>
      </w:r>
      <w:r w:rsidR="3BC8BD93">
        <w:t>süsteemi</w:t>
      </w:r>
      <w:r>
        <w:t>d lähtuvalt projektlahendusest ja kehtivatest nõuetest.</w:t>
      </w:r>
    </w:p>
    <w:p w14:paraId="7B0764FC" w14:textId="77777777" w:rsidR="00832A6E" w:rsidRPr="008A7ECD" w:rsidRDefault="077B35DD" w:rsidP="006449FA">
      <w:pPr>
        <w:pStyle w:val="Loendilik"/>
        <w:numPr>
          <w:ilvl w:val="1"/>
          <w:numId w:val="4"/>
        </w:numPr>
        <w:ind w:left="709" w:hanging="709"/>
      </w:pPr>
      <w:r>
        <w:t>Anda liikluskorraldusvahendite demonteerimise mahud. Näidata ära utiliseeritava materjali mahud.</w:t>
      </w:r>
    </w:p>
    <w:p w14:paraId="65BA010B" w14:textId="77777777" w:rsidR="00832A6E" w:rsidRPr="008A7ECD" w:rsidRDefault="077B35DD" w:rsidP="006449FA">
      <w:pPr>
        <w:pStyle w:val="Loendilik"/>
        <w:numPr>
          <w:ilvl w:val="1"/>
          <w:numId w:val="4"/>
        </w:numPr>
        <w:ind w:left="709" w:hanging="709"/>
      </w:pPr>
      <w:r>
        <w:t>Näha ette võsa raiumine perspektiivse tee maa-alalt vajadusel metsalangetustööd ja kändude juurimine ning tee maa-ala planeerimis- ja heakorratööd.</w:t>
      </w:r>
    </w:p>
    <w:p w14:paraId="6AD178D9" w14:textId="77777777" w:rsidR="006351B6" w:rsidRDefault="361E93BF" w:rsidP="006449FA">
      <w:pPr>
        <w:pStyle w:val="Loendilik"/>
        <w:numPr>
          <w:ilvl w:val="1"/>
          <w:numId w:val="4"/>
        </w:numPr>
        <w:ind w:left="709" w:hanging="709"/>
      </w:pPr>
      <w:r>
        <w:t xml:space="preserve">Projekti töömahtu lisada ehitaja kohustus koostada ehitusaegne liikluskorralduse projekt. </w:t>
      </w:r>
    </w:p>
    <w:p w14:paraId="549BE767" w14:textId="3EF626CB" w:rsidR="00DB25FE" w:rsidRDefault="361E93BF" w:rsidP="006449FA">
      <w:pPr>
        <w:pStyle w:val="Loendilik"/>
        <w:numPr>
          <w:ilvl w:val="1"/>
          <w:numId w:val="4"/>
        </w:numPr>
        <w:ind w:left="709" w:hanging="709"/>
      </w:pPr>
      <w:r>
        <w:t>Üldiselt projekti koostamisel arvestada, et e</w:t>
      </w:r>
      <w:r w:rsidR="746551B2">
        <w:t>hitus</w:t>
      </w:r>
      <w:r w:rsidR="077B35DD">
        <w:t>aeg</w:t>
      </w:r>
      <w:r w:rsidR="00D32E55">
        <w:t>s</w:t>
      </w:r>
      <w:r w:rsidR="077B35DD">
        <w:t>e</w:t>
      </w:r>
      <w:r w:rsidR="00D32E55">
        <w:t>t</w:t>
      </w:r>
      <w:r>
        <w:t xml:space="preserve"> </w:t>
      </w:r>
      <w:r w:rsidR="077B35DD">
        <w:t>liikluskorraldus</w:t>
      </w:r>
      <w:r w:rsidR="00D32E55">
        <w:t>t</w:t>
      </w:r>
      <w:r w:rsidR="077B35DD">
        <w:t xml:space="preserve"> </w:t>
      </w:r>
      <w:r>
        <w:t>oleks</w:t>
      </w:r>
      <w:r w:rsidR="077B35DD">
        <w:t xml:space="preserve"> võimalik</w:t>
      </w:r>
      <w:r>
        <w:t xml:space="preserve"> teostada</w:t>
      </w:r>
      <w:r w:rsidR="077B35DD">
        <w:t xml:space="preserve"> ümbersõite vältides. Kui ümbersõite ei saa vältida, siis koostada </w:t>
      </w:r>
      <w:r>
        <w:t xml:space="preserve">projekti mahus </w:t>
      </w:r>
      <w:r w:rsidR="077B35DD">
        <w:t xml:space="preserve">maanteelõigust ümbersõitude skeemid koos </w:t>
      </w:r>
      <w:r w:rsidR="00B95DEA">
        <w:t xml:space="preserve">vajalike </w:t>
      </w:r>
      <w:r w:rsidR="746551B2">
        <w:t>ehitus</w:t>
      </w:r>
      <w:r w:rsidR="077B35DD">
        <w:t>tööde kirjeldustega.</w:t>
      </w:r>
    </w:p>
    <w:p w14:paraId="7260AB30" w14:textId="41FAFBD5" w:rsidR="00B95DEA" w:rsidRPr="00B95DEA" w:rsidRDefault="00B95DEA" w:rsidP="006449FA">
      <w:pPr>
        <w:pStyle w:val="Loendilik"/>
        <w:numPr>
          <w:ilvl w:val="1"/>
          <w:numId w:val="4"/>
        </w:numPr>
        <w:ind w:left="709" w:hanging="709"/>
      </w:pPr>
      <w:r>
        <w:t>Koostada töömahtude tabelid loogiliste sektsioonide kaupa</w:t>
      </w:r>
      <w:r w:rsidR="00727863">
        <w:t>.</w:t>
      </w:r>
    </w:p>
    <w:p w14:paraId="2DD52480" w14:textId="77777777" w:rsidR="007B4848" w:rsidRDefault="6451611B" w:rsidP="006449FA">
      <w:pPr>
        <w:pStyle w:val="Loendilik"/>
        <w:numPr>
          <w:ilvl w:val="1"/>
          <w:numId w:val="4"/>
        </w:numPr>
        <w:ind w:left="709" w:hanging="709"/>
      </w:pPr>
      <w:r>
        <w:t>Ristmike projektlahenduse sobivust tuleb kontrollida antud oludes ebasoodsaima arvutusliku auto pöördekoridori šablooniga (šabloon näidata joonisel).</w:t>
      </w:r>
      <w:r w:rsidR="6C97346A">
        <w:t xml:space="preserve"> </w:t>
      </w:r>
    </w:p>
    <w:p w14:paraId="68DCF242" w14:textId="1CE32414" w:rsidR="0002104E" w:rsidRPr="0031363E" w:rsidRDefault="0BEC1154" w:rsidP="006449FA">
      <w:pPr>
        <w:pStyle w:val="Loendilik"/>
        <w:numPr>
          <w:ilvl w:val="1"/>
          <w:numId w:val="4"/>
        </w:numPr>
        <w:ind w:left="709" w:hanging="709"/>
      </w:pPr>
      <w:r>
        <w:t>Projekteerimisel arvestada hooldetehnika tagasipöördekohtade vajadusega.</w:t>
      </w:r>
    </w:p>
    <w:p w14:paraId="0C7109A5" w14:textId="65C82887" w:rsidR="009B266C" w:rsidRPr="008A7ECD" w:rsidRDefault="6451611B" w:rsidP="006449FA">
      <w:pPr>
        <w:pStyle w:val="Loendilik"/>
        <w:numPr>
          <w:ilvl w:val="1"/>
          <w:numId w:val="4"/>
        </w:numPr>
        <w:ind w:left="709" w:hanging="709"/>
      </w:pPr>
      <w:r>
        <w:t>Koostada kasutus- ja hooldusjuhendid.</w:t>
      </w:r>
    </w:p>
    <w:p w14:paraId="00075F9D" w14:textId="4D6D0D75" w:rsidR="00080DB2" w:rsidRDefault="00571AF1" w:rsidP="006449FA">
      <w:pPr>
        <w:pStyle w:val="Loendilik"/>
        <w:numPr>
          <w:ilvl w:val="1"/>
          <w:numId w:val="4"/>
        </w:numPr>
        <w:ind w:left="709" w:hanging="709"/>
      </w:pPr>
      <w:r>
        <w:t>Koostada töömahtude tabelid ja k</w:t>
      </w:r>
      <w:r w:rsidRPr="00727863">
        <w:t>ululoendid vastavalt kehtivatele teetööde tehnilistele kirjeldustele</w:t>
      </w:r>
      <w:r w:rsidR="00080DB2">
        <w:t>.</w:t>
      </w:r>
    </w:p>
    <w:p w14:paraId="777BEB31" w14:textId="4089F4EB" w:rsidR="009B266C" w:rsidRPr="008A7ECD" w:rsidRDefault="6451611B" w:rsidP="006449FA">
      <w:pPr>
        <w:pStyle w:val="Loendilik"/>
        <w:numPr>
          <w:ilvl w:val="1"/>
          <w:numId w:val="4"/>
        </w:numPr>
        <w:ind w:left="709" w:hanging="709"/>
      </w:pPr>
      <w:r>
        <w:t>Ehitusmaksumuste kalkulatsioonid peavad põhinema ühikhindadel ja tööde mahtudel. Maksumuste kalkulatsioonides tuleb eraldi välja tuua maanteede, jalg</w:t>
      </w:r>
      <w:r w:rsidR="00D32E55">
        <w:t>ratta</w:t>
      </w:r>
      <w:r>
        <w:t>- ja jalgteede, r</w:t>
      </w:r>
      <w:r w:rsidR="73B42558">
        <w:t>istmike, rajatiste</w:t>
      </w:r>
      <w:r>
        <w:t xml:space="preserve"> ja </w:t>
      </w:r>
      <w:r w:rsidR="64E76096">
        <w:t>tehnovõrkude</w:t>
      </w:r>
      <w:r>
        <w:t xml:space="preserve"> ehitusmaksumused. Ehitusaegse liikluskorralduse, ajutiste ehitiste, keskkonnamõju leevendusmeetmete, maade võõrandamise, tehnilise projekteerimise ja ehitusjärel</w:t>
      </w:r>
      <w:r w:rsidR="000644AF">
        <w:t>e</w:t>
      </w:r>
      <w:r>
        <w:t>valve maksumuste kalkulatsioonid esitada eraldi.</w:t>
      </w:r>
    </w:p>
    <w:p w14:paraId="5D5751AE" w14:textId="77777777" w:rsidR="004A4991" w:rsidRPr="00D878AA" w:rsidRDefault="004A4991" w:rsidP="00D878AA">
      <w:pPr>
        <w:pStyle w:val="Pealkiri2"/>
        <w:ind w:left="357" w:hanging="357"/>
      </w:pPr>
      <w:r w:rsidRPr="00D878AA">
        <w:t>Liikluskorraldusvahendid</w:t>
      </w:r>
    </w:p>
    <w:p w14:paraId="79E55973" w14:textId="77777777" w:rsidR="004A4991" w:rsidRPr="009A1434" w:rsidRDefault="004A4991" w:rsidP="006449FA">
      <w:pPr>
        <w:pStyle w:val="Loendilik"/>
        <w:numPr>
          <w:ilvl w:val="1"/>
          <w:numId w:val="4"/>
        </w:numPr>
        <w:ind w:left="709" w:hanging="709"/>
      </w:pPr>
      <w:r>
        <w:t xml:space="preserve">Lähtuvalt projektlahendusest projekteerida </w:t>
      </w:r>
      <w:r w:rsidRPr="00E3654E">
        <w:t>põhiprojekti</w:t>
      </w:r>
      <w:r>
        <w:t xml:space="preserve"> mahus liikluskorraldusvahendid (liiklusmärgid, viidad, markeering jms).</w:t>
      </w:r>
    </w:p>
    <w:p w14:paraId="6EA5776D" w14:textId="20F4A083" w:rsidR="004A4991" w:rsidRPr="009A1434" w:rsidRDefault="004A4991" w:rsidP="006449FA">
      <w:pPr>
        <w:pStyle w:val="Loendilik"/>
        <w:numPr>
          <w:ilvl w:val="1"/>
          <w:numId w:val="4"/>
        </w:numPr>
        <w:ind w:left="709" w:hanging="709"/>
      </w:pPr>
      <w:r>
        <w:t xml:space="preserve">Projekteeritav viitamine peab haakuma </w:t>
      </w:r>
      <w:r w:rsidR="00290DFA">
        <w:t xml:space="preserve">viitamisega </w:t>
      </w:r>
      <w:r>
        <w:t>naaberlõikudel.</w:t>
      </w:r>
    </w:p>
    <w:p w14:paraId="369B9097" w14:textId="77777777" w:rsidR="00C36991" w:rsidRDefault="004A4991" w:rsidP="006449FA">
      <w:pPr>
        <w:pStyle w:val="Loendilik"/>
        <w:numPr>
          <w:ilvl w:val="1"/>
          <w:numId w:val="4"/>
        </w:numPr>
        <w:ind w:left="709" w:hanging="709"/>
      </w:pPr>
      <w:r>
        <w:t>Teekattemärgistuse projekteerimisel arvestada ka naaberlõikudega ning liitumiskohtadel üleminekumärgistuse eemaldamisega.</w:t>
      </w:r>
    </w:p>
    <w:p w14:paraId="205C640D" w14:textId="0BA0FAA1" w:rsidR="00700CFF" w:rsidRDefault="00700CFF" w:rsidP="006449FA">
      <w:pPr>
        <w:pStyle w:val="Loendilik"/>
        <w:numPr>
          <w:ilvl w:val="1"/>
          <w:numId w:val="4"/>
        </w:numPr>
        <w:ind w:left="709" w:hanging="709"/>
      </w:pPr>
      <w:r>
        <w:t>Koostada teeviitade joonised mahu määramiseks.</w:t>
      </w:r>
    </w:p>
    <w:p w14:paraId="13770704" w14:textId="26D7A19F" w:rsidR="004A4991" w:rsidRDefault="00C36991" w:rsidP="006449FA">
      <w:pPr>
        <w:pStyle w:val="Loendilik"/>
        <w:numPr>
          <w:ilvl w:val="1"/>
          <w:numId w:val="4"/>
        </w:numPr>
        <w:ind w:left="709" w:hanging="709"/>
      </w:pPr>
      <w:r>
        <w:lastRenderedPageBreak/>
        <w:t>Projekti liikluskorralduse lahendus</w:t>
      </w:r>
      <w:r w:rsidR="004A4991">
        <w:t xml:space="preserve"> esitada</w:t>
      </w:r>
      <w:r>
        <w:t xml:space="preserve"> </w:t>
      </w:r>
      <w:r w:rsidR="00D60D02">
        <w:t>Transpordiamet</w:t>
      </w:r>
      <w:r>
        <w:t>le</w:t>
      </w:r>
      <w:r w:rsidR="004A4991">
        <w:t xml:space="preserve"> märkuste</w:t>
      </w:r>
      <w:r>
        <w:t xml:space="preserve"> esitamiseks</w:t>
      </w:r>
      <w:r w:rsidR="004A4991">
        <w:t xml:space="preserve"> ja kooskõlastamiseks. </w:t>
      </w:r>
    </w:p>
    <w:p w14:paraId="369AFD18" w14:textId="0B1831F8" w:rsidR="00396CCA" w:rsidRPr="008B21C4" w:rsidRDefault="004A4991" w:rsidP="008B21C4">
      <w:pPr>
        <w:pStyle w:val="Pealkiri2"/>
        <w:ind w:left="357" w:hanging="357"/>
      </w:pPr>
      <w:r w:rsidRPr="008B21C4">
        <w:t>Tee valgustus</w:t>
      </w:r>
    </w:p>
    <w:p w14:paraId="5E6354CA" w14:textId="77777777" w:rsidR="008B21C4" w:rsidRDefault="6DE33855" w:rsidP="006449FA">
      <w:pPr>
        <w:pStyle w:val="Loendilik"/>
        <w:numPr>
          <w:ilvl w:val="1"/>
          <w:numId w:val="4"/>
        </w:numPr>
        <w:ind w:left="709" w:hanging="709"/>
      </w:pPr>
      <w:commentRangeStart w:id="8"/>
      <w:r>
        <w:t xml:space="preserve">Töövõtja ülesandeks on </w:t>
      </w:r>
      <w:r w:rsidR="7D4CF8B1">
        <w:t xml:space="preserve">maantee </w:t>
      </w:r>
      <w:r>
        <w:t xml:space="preserve">põhiprojekti koosseisus koostada teevalgustuse </w:t>
      </w:r>
      <w:r w:rsidR="7D4CF8B1">
        <w:t>põhi</w:t>
      </w:r>
      <w:r>
        <w:t>projekt.</w:t>
      </w:r>
      <w:r w:rsidR="6853E3D8">
        <w:t xml:space="preserve"> </w:t>
      </w:r>
    </w:p>
    <w:p w14:paraId="10E8DA2D" w14:textId="34334276" w:rsidR="005A51B8" w:rsidRPr="005A51B8" w:rsidRDefault="75068CF4" w:rsidP="006449FA">
      <w:pPr>
        <w:pStyle w:val="Loendilik"/>
        <w:numPr>
          <w:ilvl w:val="1"/>
          <w:numId w:val="4"/>
        </w:numPr>
        <w:ind w:left="709" w:hanging="709"/>
      </w:pPr>
      <w:r>
        <w:t xml:space="preserve">Projekteerijal arvestada </w:t>
      </w:r>
      <w:r w:rsidR="00D60D02">
        <w:t>Transpordiamet</w:t>
      </w:r>
      <w:r>
        <w:t xml:space="preserve"> poolsete ettepanekute ja põhjendustega. Eesmärgiks on efektiivse ja säästliku valgustuslahenduse rajamine.</w:t>
      </w:r>
    </w:p>
    <w:p w14:paraId="71066018" w14:textId="0B97BB88" w:rsidR="00DD2E4C" w:rsidRPr="00E3654E" w:rsidRDefault="00E3654E" w:rsidP="006449FA">
      <w:pPr>
        <w:pStyle w:val="Loendilik"/>
        <w:numPr>
          <w:ilvl w:val="1"/>
          <w:numId w:val="4"/>
        </w:numPr>
        <w:ind w:left="709" w:hanging="709"/>
      </w:pPr>
      <w:r>
        <w:t>Ringristmiku v</w:t>
      </w:r>
      <w:r w:rsidR="75068CF4">
        <w:t>algustuse p</w:t>
      </w:r>
      <w:r w:rsidR="6DE33855">
        <w:t xml:space="preserve">rojektlahendus tuleb </w:t>
      </w:r>
      <w:r w:rsidR="6DE33855" w:rsidRPr="00E3654E">
        <w:t xml:space="preserve">integreerida </w:t>
      </w:r>
      <w:r w:rsidR="030C780D" w:rsidRPr="00E3654E">
        <w:t>Transpordi</w:t>
      </w:r>
      <w:r w:rsidR="75068CF4" w:rsidRPr="00E3654E">
        <w:t xml:space="preserve">ameti </w:t>
      </w:r>
      <w:r w:rsidR="6DE33855" w:rsidRPr="00E3654E">
        <w:t>valgustuse</w:t>
      </w:r>
      <w:r w:rsidR="75068CF4" w:rsidRPr="00E3654E">
        <w:t xml:space="preserve"> juhtimissüsteemi.</w:t>
      </w:r>
    </w:p>
    <w:p w14:paraId="6650B931" w14:textId="667C27C0" w:rsidR="005A51B8" w:rsidRPr="005A51B8" w:rsidRDefault="030C780D" w:rsidP="006449FA">
      <w:pPr>
        <w:pStyle w:val="Loendilik"/>
        <w:numPr>
          <w:ilvl w:val="1"/>
          <w:numId w:val="4"/>
        </w:numPr>
        <w:ind w:left="709" w:hanging="709"/>
      </w:pPr>
      <w:r>
        <w:t>Transpordi</w:t>
      </w:r>
      <w:r w:rsidR="75068CF4">
        <w:t xml:space="preserve">ameti tehnilised nõuded projektis kasutatavatele valgustitele on toodud </w:t>
      </w:r>
      <w:r w:rsidR="008B21C4">
        <w:rPr>
          <w:highlight w:val="yellow"/>
        </w:rPr>
        <w:t>L</w:t>
      </w:r>
      <w:r w:rsidR="75068CF4" w:rsidRPr="008B21C4">
        <w:rPr>
          <w:highlight w:val="yellow"/>
        </w:rPr>
        <w:t xml:space="preserve">isas </w:t>
      </w:r>
      <w:r w:rsidR="00300BA1">
        <w:t>2</w:t>
      </w:r>
      <w:r w:rsidR="75068CF4">
        <w:t xml:space="preserve"> ja tehnilised nõuded valgustussüsteemi juhtimisele on toodud </w:t>
      </w:r>
      <w:r w:rsidR="008B21C4">
        <w:rPr>
          <w:highlight w:val="yellow"/>
        </w:rPr>
        <w:t>L</w:t>
      </w:r>
      <w:r w:rsidR="75068CF4" w:rsidRPr="008B21C4">
        <w:rPr>
          <w:highlight w:val="yellow"/>
        </w:rPr>
        <w:t xml:space="preserve">isas </w:t>
      </w:r>
      <w:r w:rsidR="00300BA1">
        <w:t>3</w:t>
      </w:r>
      <w:r w:rsidR="75068CF4">
        <w:t>.</w:t>
      </w:r>
    </w:p>
    <w:p w14:paraId="1CA16B5D" w14:textId="0EA1D45A" w:rsidR="004A4991" w:rsidRDefault="6DE33855" w:rsidP="006449FA">
      <w:pPr>
        <w:pStyle w:val="Loendilik"/>
        <w:numPr>
          <w:ilvl w:val="1"/>
          <w:numId w:val="4"/>
        </w:numPr>
        <w:ind w:left="709" w:hanging="709"/>
      </w:pPr>
      <w:r>
        <w:t xml:space="preserve">Taotleda tehnilised tingimused </w:t>
      </w:r>
      <w:r w:rsidR="0EEBDA7E">
        <w:t>tehnovõrkude</w:t>
      </w:r>
      <w:r>
        <w:t xml:space="preserve"> valdajatelt, kelle trasse projektiga tehtavad tööd puudutavad. Tehnilistest tingimustest tulenevad projekteerimistööd või nende tegemise vajadus kooskõlastada enne projekteerimise alustamist </w:t>
      </w:r>
      <w:r w:rsidR="00D60D02">
        <w:t>Transpordiamet</w:t>
      </w:r>
      <w:r>
        <w:t>ga.</w:t>
      </w:r>
      <w:commentRangeEnd w:id="8"/>
      <w:r w:rsidR="00CB0BA9">
        <w:rPr>
          <w:rStyle w:val="Kommentaariviide"/>
        </w:rPr>
        <w:commentReference w:id="8"/>
      </w:r>
    </w:p>
    <w:p w14:paraId="77A07EF6" w14:textId="7635264B" w:rsidR="004A4991" w:rsidRPr="008B21C4" w:rsidRDefault="004A4991" w:rsidP="008B21C4">
      <w:pPr>
        <w:pStyle w:val="Pealkiri2"/>
        <w:ind w:left="357" w:hanging="357"/>
      </w:pPr>
      <w:r w:rsidRPr="008B21C4">
        <w:t>Tehnovõr</w:t>
      </w:r>
      <w:r w:rsidR="0066773C">
        <w:t>gud</w:t>
      </w:r>
    </w:p>
    <w:p w14:paraId="63339BB3" w14:textId="2DA34E8E" w:rsidR="004A4991" w:rsidRDefault="005C0530" w:rsidP="006449FA">
      <w:pPr>
        <w:pStyle w:val="Loendilik"/>
        <w:numPr>
          <w:ilvl w:val="1"/>
          <w:numId w:val="4"/>
        </w:numPr>
        <w:ind w:left="709" w:hanging="709"/>
      </w:pPr>
      <w:r>
        <w:t>Ehitusele ettejäävate olemasolevate tehnovõrkude ümberehituseks tuleb koostada projekt, mis võimaldab saada ehitusõiguse (ehitusluba,</w:t>
      </w:r>
      <w:r w:rsidR="008B21C4">
        <w:t xml:space="preserve"> ehitusteatis,</w:t>
      </w:r>
      <w:r>
        <w:t xml:space="preserve"> tööluba). Ehitusloa kohustuslikel tehnovõrkudel taotleb projekteerija ka ehitusloa ja kannab kõik sellega seotud kulud. Tehnovõrgu p</w:t>
      </w:r>
      <w:r w:rsidR="004A4991">
        <w:t>rojekt</w:t>
      </w:r>
      <w:r>
        <w:t xml:space="preserve"> peab sisaldama muuhulgas</w:t>
      </w:r>
      <w:r w:rsidR="004A4991">
        <w:t xml:space="preserve"> töömahtude loendit ja ehi</w:t>
      </w:r>
      <w:r w:rsidR="00CC0AC5">
        <w:t>tusmaksumuste kalkulatsioon</w:t>
      </w:r>
      <w:r>
        <w:t>i</w:t>
      </w:r>
      <w:r w:rsidR="00CC0AC5">
        <w:t xml:space="preserve"> </w:t>
      </w:r>
      <w:r w:rsidR="004A4991">
        <w:t xml:space="preserve">vastavalt </w:t>
      </w:r>
      <w:r w:rsidR="008A64DB">
        <w:t>tehno</w:t>
      </w:r>
      <w:r w:rsidR="004A4991">
        <w:t>võr</w:t>
      </w:r>
      <w:r w:rsidR="008A64DB">
        <w:t xml:space="preserve">kude </w:t>
      </w:r>
      <w:r w:rsidR="004A4991">
        <w:t>valdaja</w:t>
      </w:r>
      <w:r w:rsidR="00A0692A">
        <w:t>te</w:t>
      </w:r>
      <w:r w:rsidR="004A4991">
        <w:t xml:space="preserve"> tehnilistele tingimustele.</w:t>
      </w:r>
    </w:p>
    <w:p w14:paraId="7C193F80" w14:textId="5F805E7A" w:rsidR="00FA4076" w:rsidRPr="00862682" w:rsidRDefault="00BF1F61" w:rsidP="006449FA">
      <w:pPr>
        <w:pStyle w:val="Loendilik"/>
        <w:numPr>
          <w:ilvl w:val="1"/>
          <w:numId w:val="4"/>
        </w:numPr>
        <w:ind w:left="709" w:hanging="709"/>
        <w:rPr>
          <w:color w:val="0070C0"/>
        </w:rPr>
      </w:pPr>
      <w:r w:rsidRPr="00862682">
        <w:rPr>
          <w:color w:val="0070C0"/>
        </w:rPr>
        <w:t xml:space="preserve">Tehnovõrkude projekteerijal tuleb välja selgitada projektlahendusega seotud tehnovõrgu kaevude seisukord ja ümberehitamise vajadus. Kaevudel, kus projektlahendusest tingituna on vajalik kaevu kaane kõrguse muutmine, tuleb määrata kaevu kaane kõrguse reguleerimise ulatus (min-max). Töövõtja ja topo-geodeetilise uuringu koostaja vastaval kokkuleppel võib kaevu kaane kõrguse reguleerimise ulatuse määrata ja andmed esitada topo-geodeetilise uuringu koosseisus. </w:t>
      </w:r>
    </w:p>
    <w:p w14:paraId="74C4C337" w14:textId="77015D22" w:rsidR="00BC52AF" w:rsidRDefault="00BC52AF" w:rsidP="006449FA">
      <w:pPr>
        <w:pStyle w:val="Loendilik"/>
        <w:numPr>
          <w:ilvl w:val="1"/>
          <w:numId w:val="4"/>
        </w:numPr>
        <w:ind w:left="709" w:hanging="709"/>
      </w:pPr>
      <w:r w:rsidRPr="00BC52AF">
        <w:t>Riigitee</w:t>
      </w:r>
      <w:r w:rsidR="008B21C4">
        <w:t xml:space="preserve"> </w:t>
      </w:r>
      <w:r w:rsidRPr="00BC52AF">
        <w:t xml:space="preserve">alusele maale tehnovõrkude projekteerimisel lähtuda muuhulgas </w:t>
      </w:r>
      <w:r w:rsidR="007823AB">
        <w:t>j</w:t>
      </w:r>
      <w:r w:rsidRPr="00BC52AF">
        <w:t>uhendist „</w:t>
      </w:r>
      <w:r w:rsidRPr="008B21C4">
        <w:t>Nõuded tehnovõrkude teemaale paigaldamise kavandamisel</w:t>
      </w:r>
      <w:r w:rsidRPr="00BC52AF">
        <w:t>“.</w:t>
      </w:r>
    </w:p>
    <w:p w14:paraId="1FCCF31B" w14:textId="7B979324" w:rsidR="0094374A" w:rsidRPr="0094374A" w:rsidRDefault="004A4991" w:rsidP="006449FA">
      <w:pPr>
        <w:pStyle w:val="Loendilik"/>
        <w:numPr>
          <w:ilvl w:val="1"/>
          <w:numId w:val="4"/>
        </w:numPr>
        <w:ind w:left="709" w:hanging="709"/>
      </w:pPr>
      <w:r>
        <w:t xml:space="preserve">Taotleda tehnilised tingimused </w:t>
      </w:r>
      <w:r w:rsidR="008A192A">
        <w:t>tehnovõrkude</w:t>
      </w:r>
      <w:r>
        <w:t xml:space="preserve"> valdajatelt, kelle trasse projektiga tehtavad tööd puudutavad. Tehnilistest tingimustest tulenevad projekteerimistööd või nende tegemise vajadus kooskõlastada enne projekteerimise alustamist </w:t>
      </w:r>
      <w:r w:rsidR="00D60D02">
        <w:t>Transpordiamet</w:t>
      </w:r>
      <w:r>
        <w:t>ga.</w:t>
      </w:r>
    </w:p>
    <w:p w14:paraId="083A2027" w14:textId="77777777" w:rsidR="000772DF" w:rsidRPr="008A64DB" w:rsidRDefault="000772DF" w:rsidP="008A64DB">
      <w:pPr>
        <w:pStyle w:val="Pealkiri2"/>
        <w:ind w:left="357" w:hanging="357"/>
      </w:pPr>
      <w:r w:rsidRPr="008A64DB">
        <w:t xml:space="preserve">Maaparandusehitised </w:t>
      </w:r>
    </w:p>
    <w:p w14:paraId="73288F32" w14:textId="717C7DCA" w:rsidR="000772DF" w:rsidRPr="000772DF" w:rsidRDefault="000772DF" w:rsidP="006449FA">
      <w:pPr>
        <w:pStyle w:val="Loendilik"/>
        <w:numPr>
          <w:ilvl w:val="1"/>
          <w:numId w:val="4"/>
        </w:numPr>
        <w:ind w:left="709" w:hanging="709"/>
      </w:pPr>
      <w:r w:rsidRPr="000772DF">
        <w:t xml:space="preserve">Maaparandussüsteemide toimimise tagamiseks vajalike uuringute läbiviimiseks ja maaparandussüsteemi ehitusprojekti koostamiseks taotleda maaparandusseaduse alusel projekteerimistingimused </w:t>
      </w:r>
      <w:r w:rsidR="00CB0BA9" w:rsidRPr="00CB0BA9">
        <w:t>Maa- ja Ruumiamet</w:t>
      </w:r>
      <w:r w:rsidR="00CB0BA9">
        <w:t xml:space="preserve"> </w:t>
      </w:r>
      <w:r w:rsidRPr="000772DF">
        <w:t>(</w:t>
      </w:r>
      <w:r w:rsidR="00CB0BA9">
        <w:t>MaRu</w:t>
      </w:r>
      <w:r w:rsidRPr="000772DF">
        <w:t>) .</w:t>
      </w:r>
    </w:p>
    <w:p w14:paraId="760A533E" w14:textId="0EBF62C5" w:rsidR="000772DF" w:rsidRPr="000772DF" w:rsidRDefault="008867E1" w:rsidP="006449FA">
      <w:pPr>
        <w:pStyle w:val="Loendilik"/>
        <w:numPr>
          <w:ilvl w:val="1"/>
          <w:numId w:val="4"/>
        </w:numPr>
        <w:ind w:left="709" w:hanging="709"/>
      </w:pPr>
      <w:r>
        <w:t>T</w:t>
      </w:r>
      <w:r w:rsidR="000772DF" w:rsidRPr="000772DF">
        <w:t xml:space="preserve">äiendava sademevee juhtimine maaparandussüsteemi kooskõlastada </w:t>
      </w:r>
      <w:r w:rsidR="00CB0BA9" w:rsidRPr="00CB0BA9">
        <w:t xml:space="preserve">MaRu </w:t>
      </w:r>
      <w:r w:rsidR="000772DF" w:rsidRPr="000772DF">
        <w:t xml:space="preserve">-ga.   </w:t>
      </w:r>
    </w:p>
    <w:p w14:paraId="052868E3" w14:textId="3AA79798" w:rsidR="000772DF" w:rsidRPr="000772DF" w:rsidRDefault="000772DF" w:rsidP="006449FA">
      <w:pPr>
        <w:pStyle w:val="Loendilik"/>
        <w:numPr>
          <w:ilvl w:val="1"/>
          <w:numId w:val="4"/>
        </w:numPr>
        <w:ind w:left="709" w:hanging="709"/>
      </w:pPr>
      <w:r w:rsidRPr="000772DF">
        <w:t>Arvestada, et maaparandussüsteemi rajatiste ümberehitamiseks (uued kollektorid, eesvoolu asukoha ja voolusängi lõigu muutmine, uus drenaažikaev jms) on vajalikud täiendavad uuringud ja ehitusprojekti koostamine. Maaparanduse uuringute ja maaparandussüsteemi ehitusprojekti  koostaja peab omama maaparandusseaduse kohast õigust tegutseda maaparandusalal.</w:t>
      </w:r>
    </w:p>
    <w:p w14:paraId="65E03AAF" w14:textId="4A1FB9F9" w:rsidR="000772DF" w:rsidRPr="000772DF" w:rsidRDefault="000772DF" w:rsidP="006449FA">
      <w:pPr>
        <w:pStyle w:val="Loendilik"/>
        <w:numPr>
          <w:ilvl w:val="1"/>
          <w:numId w:val="4"/>
        </w:numPr>
        <w:ind w:left="709" w:hanging="709"/>
      </w:pPr>
      <w:r w:rsidRPr="000772DF">
        <w:t xml:space="preserve">Projekteerimistööd või nende tegemise vajadus kooskõlastada enne projekteerimise alustamist </w:t>
      </w:r>
      <w:r w:rsidR="00D60D02">
        <w:t>Transpordiamet</w:t>
      </w:r>
      <w:r w:rsidRPr="000772DF">
        <w:t>ga.</w:t>
      </w:r>
    </w:p>
    <w:p w14:paraId="66383632" w14:textId="381D000D" w:rsidR="000772DF" w:rsidRPr="000772DF" w:rsidRDefault="000772DF" w:rsidP="006449FA">
      <w:pPr>
        <w:pStyle w:val="Loendilik"/>
        <w:numPr>
          <w:ilvl w:val="1"/>
          <w:numId w:val="4"/>
        </w:numPr>
        <w:ind w:left="709" w:hanging="709"/>
      </w:pPr>
      <w:r w:rsidRPr="000772DF">
        <w:t>Projekt peab sisaldama töömahtude loendit ja ehitusmaksumuste kalkulatsioone.</w:t>
      </w:r>
    </w:p>
    <w:p w14:paraId="15840837" w14:textId="77777777" w:rsidR="000772DF" w:rsidRPr="000772DF" w:rsidRDefault="000772DF" w:rsidP="006449FA">
      <w:pPr>
        <w:pStyle w:val="Loendilik"/>
        <w:numPr>
          <w:ilvl w:val="1"/>
          <w:numId w:val="4"/>
        </w:numPr>
        <w:ind w:left="709" w:hanging="709"/>
      </w:pPr>
      <w:r w:rsidRPr="000772DF">
        <w:t>Projekteerija taotleb maaparandusehitise projekti alusel PTA-lt ehitusloa ja kannab kõik sellega seotud kulud.</w:t>
      </w:r>
    </w:p>
    <w:p w14:paraId="053BD69D" w14:textId="77777777" w:rsidR="000772DF" w:rsidRPr="000772DF" w:rsidRDefault="000772DF" w:rsidP="006449FA">
      <w:pPr>
        <w:pStyle w:val="Loendilik"/>
        <w:numPr>
          <w:ilvl w:val="1"/>
          <w:numId w:val="4"/>
        </w:numPr>
        <w:ind w:left="709" w:hanging="709"/>
      </w:pPr>
      <w:r w:rsidRPr="000772DF">
        <w:t xml:space="preserve">Projekt koos ehitusloaga anda üle digitaalselt. </w:t>
      </w:r>
    </w:p>
    <w:p w14:paraId="498F6BF1" w14:textId="77777777" w:rsidR="004A4991" w:rsidRPr="008A64DB" w:rsidRDefault="00AF679C" w:rsidP="008A64DB">
      <w:pPr>
        <w:pStyle w:val="Pealkiri2"/>
        <w:ind w:left="357" w:hanging="357"/>
      </w:pPr>
      <w:r w:rsidRPr="008A64DB">
        <w:lastRenderedPageBreak/>
        <w:t>H</w:t>
      </w:r>
      <w:r w:rsidR="004A4991" w:rsidRPr="008A64DB">
        <w:t>aljastus</w:t>
      </w:r>
      <w:r w:rsidRPr="008A64DB">
        <w:t xml:space="preserve"> ja hooldus</w:t>
      </w:r>
    </w:p>
    <w:p w14:paraId="1E2CE18F" w14:textId="3FB5D7E7" w:rsidR="004A4991" w:rsidRPr="00DB6A65" w:rsidRDefault="002863FD" w:rsidP="006449FA">
      <w:pPr>
        <w:pStyle w:val="Loendilik"/>
        <w:numPr>
          <w:ilvl w:val="1"/>
          <w:numId w:val="4"/>
        </w:numPr>
        <w:ind w:left="709" w:hanging="709"/>
      </w:pPr>
      <w:r>
        <w:t xml:space="preserve">Hooldusjuhendi koostamisel lähtuda </w:t>
      </w:r>
      <w:r w:rsidR="006217CC">
        <w:t xml:space="preserve">juhisest </w:t>
      </w:r>
      <w:r w:rsidR="004A4991">
        <w:t>“</w:t>
      </w:r>
      <w:hyperlink r:id="rId16">
        <w:r w:rsidR="004A4991">
          <w:t>Kasutus- ja hooldu</w:t>
        </w:r>
        <w:r w:rsidR="00B955DE">
          <w:t>sjuhendi koostamise põhimõtted</w:t>
        </w:r>
      </w:hyperlink>
      <w:r w:rsidR="00B955DE">
        <w:t>“.</w:t>
      </w:r>
    </w:p>
    <w:p w14:paraId="0C312D7E" w14:textId="3E2882CC" w:rsidR="00237C70" w:rsidRDefault="002863FD" w:rsidP="006449FA">
      <w:pPr>
        <w:pStyle w:val="Loendilik"/>
        <w:numPr>
          <w:ilvl w:val="1"/>
          <w:numId w:val="4"/>
        </w:numPr>
        <w:ind w:left="709" w:hanging="709"/>
      </w:pPr>
      <w:r>
        <w:t>H</w:t>
      </w:r>
      <w:r w:rsidRPr="002863FD">
        <w:t>aljastuse kavandmisel lähtuda</w:t>
      </w:r>
      <w:r>
        <w:t xml:space="preserve"> </w:t>
      </w:r>
      <w:r w:rsidR="00237C70">
        <w:t>juhisest „Riigiteede haljastustööde juhis“.</w:t>
      </w:r>
    </w:p>
    <w:p w14:paraId="76DB39C3" w14:textId="77777777" w:rsidR="000C2D45" w:rsidRDefault="00AA0F40" w:rsidP="006449FA">
      <w:pPr>
        <w:pStyle w:val="Loendilik"/>
        <w:numPr>
          <w:ilvl w:val="1"/>
          <w:numId w:val="4"/>
        </w:numPr>
        <w:ind w:left="709" w:hanging="709"/>
      </w:pPr>
      <w:r>
        <w:t>Koostada haljastuse skeem (ei pea olema eraldi joonis), milles näidatakse eri pinnavärvidega, millist tüüpi haljastust kasutatakse. Jooniselt pea</w:t>
      </w:r>
      <w:r w:rsidR="006217CC">
        <w:t>vad</w:t>
      </w:r>
      <w:r>
        <w:t xml:space="preserve"> olema selgelt loetav</w:t>
      </w:r>
      <w:r w:rsidR="006217CC">
        <w:t>ad</w:t>
      </w:r>
      <w:r>
        <w:t xml:space="preserve"> ja arusaadav</w:t>
      </w:r>
      <w:r w:rsidR="006217CC">
        <w:t>ad</w:t>
      </w:r>
      <w:r>
        <w:t xml:space="preserve"> erinevat tüüpi haljastuste kasutamise alad ja kohad.</w:t>
      </w:r>
      <w:r w:rsidR="000C2D45" w:rsidRPr="000C2D45">
        <w:t xml:space="preserve"> </w:t>
      </w:r>
    </w:p>
    <w:p w14:paraId="3AD5EFBC" w14:textId="1A58E7AB" w:rsidR="00AA0F40" w:rsidRPr="00AF679C" w:rsidRDefault="00B523B3" w:rsidP="006449FA">
      <w:pPr>
        <w:pStyle w:val="Loendilik"/>
        <w:numPr>
          <w:ilvl w:val="1"/>
          <w:numId w:val="4"/>
        </w:numPr>
        <w:ind w:left="709" w:hanging="709"/>
      </w:pPr>
      <w:r>
        <w:t>Koostada</w:t>
      </w:r>
      <w:r w:rsidR="000C2D45">
        <w:t xml:space="preserve"> </w:t>
      </w:r>
      <w:r>
        <w:t>haljastus</w:t>
      </w:r>
      <w:r w:rsidR="000C2D45" w:rsidRPr="000C2D45">
        <w:t>tööde</w:t>
      </w:r>
      <w:r w:rsidR="000C2D45">
        <w:t xml:space="preserve"> kirjeldus</w:t>
      </w:r>
      <w:r w:rsidR="000C2D45" w:rsidRPr="000C2D45">
        <w:t xml:space="preserve">, </w:t>
      </w:r>
      <w:r w:rsidR="000C2D45">
        <w:t>tüüp</w:t>
      </w:r>
      <w:r w:rsidR="000C2D45" w:rsidRPr="000C2D45">
        <w:t xml:space="preserve">joonised ja </w:t>
      </w:r>
      <w:r w:rsidR="000C2D45">
        <w:t>esitada t</w:t>
      </w:r>
      <w:r w:rsidR="000C2D45" w:rsidRPr="000C2D45">
        <w:t>öömah</w:t>
      </w:r>
      <w:r>
        <w:t>ud</w:t>
      </w:r>
      <w:r w:rsidR="000C2D45">
        <w:t>.</w:t>
      </w:r>
    </w:p>
    <w:p w14:paraId="02D33634" w14:textId="2FD29005" w:rsidR="00F701DE" w:rsidRDefault="00322B8A" w:rsidP="00CE6974">
      <w:pPr>
        <w:pStyle w:val="Pealkiri2"/>
        <w:ind w:left="357" w:hanging="357"/>
      </w:pPr>
      <w:r>
        <w:t>K</w:t>
      </w:r>
      <w:r w:rsidR="000E0AEC" w:rsidRPr="008A64DB">
        <w:t>ooskõlastamine</w:t>
      </w:r>
    </w:p>
    <w:p w14:paraId="7D33A383" w14:textId="3699CCC5" w:rsidR="000E0AEC" w:rsidRPr="00B80B31" w:rsidRDefault="000E0AEC" w:rsidP="006449FA">
      <w:pPr>
        <w:pStyle w:val="Loendilik"/>
        <w:numPr>
          <w:ilvl w:val="1"/>
          <w:numId w:val="4"/>
        </w:numPr>
        <w:ind w:left="709" w:hanging="709"/>
      </w:pPr>
      <w:r>
        <w:t>Põhiprojekt tervikuna kooskõlastada</w:t>
      </w:r>
      <w:r w:rsidR="00BB756C">
        <w:t xml:space="preserve"> </w:t>
      </w:r>
      <w:r>
        <w:t>kõikide projektiga seotud</w:t>
      </w:r>
      <w:r w:rsidR="00C87933">
        <w:t xml:space="preserve"> </w:t>
      </w:r>
      <w:r w:rsidR="008A192A">
        <w:t>tehnovõrkude</w:t>
      </w:r>
      <w:r w:rsidR="00C87933">
        <w:t xml:space="preserve"> </w:t>
      </w:r>
      <w:r w:rsidR="00C87933" w:rsidRPr="002863FD">
        <w:t>valdajatega ja asjakohaste ametiasutustega.</w:t>
      </w:r>
    </w:p>
    <w:p w14:paraId="4114D2E0" w14:textId="19E06E22" w:rsidR="000E0AEC" w:rsidRPr="00B80B31" w:rsidRDefault="000E0AEC" w:rsidP="006449FA">
      <w:pPr>
        <w:pStyle w:val="Loendilik"/>
        <w:numPr>
          <w:ilvl w:val="1"/>
          <w:numId w:val="4"/>
        </w:numPr>
        <w:ind w:left="709" w:hanging="709"/>
      </w:pPr>
      <w:r>
        <w:t>Kooskõlastuse taotlemisel arvestada kooskõlastamisele kuluva aja</w:t>
      </w:r>
      <w:r w:rsidR="008A64DB">
        <w:t>ga</w:t>
      </w:r>
      <w:r>
        <w:t xml:space="preserve"> (vähemalt 30 päeva). Projekti kooskõlastamiseks esitamisel peab Töövõtja võtma kooskõlastavalt isikult või asutuselt kirjaliku kinnituse projekti kättesaamise kohta, mis tõendaks projekti kättesaamise kuupäeva. Tähitud postiga saatmisel tuleb taotleda kirja saajalt kättesaamisteade.</w:t>
      </w:r>
    </w:p>
    <w:p w14:paraId="56EA9FA2" w14:textId="77777777" w:rsidR="000E0AEC" w:rsidRPr="00B80B31" w:rsidRDefault="000E0AEC" w:rsidP="006449FA">
      <w:pPr>
        <w:pStyle w:val="Loendilik"/>
        <w:numPr>
          <w:ilvl w:val="1"/>
          <w:numId w:val="4"/>
        </w:numPr>
        <w:ind w:left="709" w:hanging="709"/>
      </w:pPr>
      <w:r>
        <w:t>Kui projekt on esitatud kooskõlastamiseks, kuid kooskõlastus pole saabunud hiljemalt 30 päeva jooksul, tuleb esitada kirjalik tõendusmaterjal selle kohta, et projekt on kooskõlastamiseks esitatud.</w:t>
      </w:r>
    </w:p>
    <w:p w14:paraId="7F9699A6" w14:textId="40C89DF4" w:rsidR="00DF2F95" w:rsidRDefault="000E0AEC" w:rsidP="006449FA">
      <w:pPr>
        <w:pStyle w:val="Loendilik"/>
        <w:numPr>
          <w:ilvl w:val="1"/>
          <w:numId w:val="4"/>
        </w:numPr>
        <w:ind w:left="709" w:hanging="709"/>
      </w:pPr>
      <w:r>
        <w:t xml:space="preserve">Kui kooskõlastust andvad asutused või isikud annavad eitava või tingimusliku kooskõlastuse, on Töövõtjal kohustus esitada need tingimused koos temapoolse seisukohaga tingimustega arvestamise võimalikkuse kohta, mille alusel esitab </w:t>
      </w:r>
      <w:r w:rsidR="00D60D02">
        <w:t>Transpordiamet</w:t>
      </w:r>
      <w:r>
        <w:t xml:space="preserve"> oma seisukoha. Töövõtja vastab tingimusliku kooskõlastuse andjale.</w:t>
      </w:r>
      <w:r w:rsidR="00593B0F">
        <w:t xml:space="preserve"> </w:t>
      </w:r>
    </w:p>
    <w:p w14:paraId="13B84F8D" w14:textId="77777777" w:rsidR="001D44AC" w:rsidRPr="001801F8" w:rsidRDefault="001D44AC" w:rsidP="001801F8">
      <w:pPr>
        <w:pStyle w:val="Pealkiri2"/>
        <w:ind w:left="357" w:hanging="357"/>
      </w:pPr>
      <w:r w:rsidRPr="001801F8">
        <w:t>Vormistusnõuded</w:t>
      </w:r>
    </w:p>
    <w:p w14:paraId="0CB3D03B" w14:textId="39092C11" w:rsidR="001D44AC" w:rsidRPr="0049012C" w:rsidRDefault="001D44AC" w:rsidP="006449FA">
      <w:pPr>
        <w:pStyle w:val="Loendilik"/>
        <w:numPr>
          <w:ilvl w:val="1"/>
          <w:numId w:val="4"/>
        </w:numPr>
        <w:ind w:left="709" w:hanging="709"/>
      </w:pPr>
      <w:r>
        <w:t>Projekt vormistada eesti keeles. Kõik projektid</w:t>
      </w:r>
      <w:r w:rsidR="00B51D6D">
        <w:t xml:space="preserve"> ja </w:t>
      </w:r>
      <w:r w:rsidR="00315421">
        <w:t>T</w:t>
      </w:r>
      <w:r w:rsidR="00B51D6D">
        <w:t>öö</w:t>
      </w:r>
      <w:r w:rsidR="00315421">
        <w:t xml:space="preserve"> </w:t>
      </w:r>
      <w:r w:rsidR="00B51D6D">
        <w:t>osad</w:t>
      </w:r>
      <w:r>
        <w:t xml:space="preserve"> </w:t>
      </w:r>
      <w:r w:rsidR="00315421">
        <w:t>esitada digitaalselt</w:t>
      </w:r>
      <w:r w:rsidR="002863FD">
        <w:t>.</w:t>
      </w:r>
    </w:p>
    <w:p w14:paraId="6948131D" w14:textId="77777777" w:rsidR="001D44AC" w:rsidRPr="00FA631C" w:rsidRDefault="00C67394" w:rsidP="006449FA">
      <w:pPr>
        <w:pStyle w:val="Loendilik"/>
        <w:numPr>
          <w:ilvl w:val="1"/>
          <w:numId w:val="4"/>
        </w:numPr>
        <w:ind w:left="709" w:hanging="709"/>
      </w:pPr>
      <w:r>
        <w:t>Digitaalsel</w:t>
      </w:r>
      <w:r w:rsidR="001D44AC">
        <w:t xml:space="preserve"> vormistamisel kasutada järgmisi failiformaate:</w:t>
      </w:r>
    </w:p>
    <w:p w14:paraId="0D123BC5" w14:textId="1EE5543B" w:rsidR="001D44AC" w:rsidRPr="00FA631C" w:rsidRDefault="00315421" w:rsidP="006449FA">
      <w:pPr>
        <w:pStyle w:val="Loendilik"/>
        <w:numPr>
          <w:ilvl w:val="2"/>
          <w:numId w:val="4"/>
        </w:numPr>
        <w:ind w:left="1276"/>
      </w:pPr>
      <w:r>
        <w:t>j</w:t>
      </w:r>
      <w:r w:rsidR="001D44AC">
        <w:t xml:space="preserve">oonised peavad olema esitatud </w:t>
      </w:r>
      <w:r w:rsidR="002F0862">
        <w:t xml:space="preserve">originaalformaadis </w:t>
      </w:r>
      <w:r w:rsidR="001D44AC">
        <w:t>(.</w:t>
      </w:r>
      <w:r w:rsidR="001D44AC" w:rsidRPr="00315421">
        <w:t>dwg</w:t>
      </w:r>
      <w:r w:rsidR="002F0862" w:rsidRPr="00315421">
        <w:t xml:space="preserve"> tuleb esitada igal juhul</w:t>
      </w:r>
      <w:r w:rsidR="001D44AC">
        <w:t>) ning .</w:t>
      </w:r>
      <w:r w:rsidR="001D44AC" w:rsidRPr="00315421">
        <w:t>pdf</w:t>
      </w:r>
      <w:r w:rsidR="00E21604">
        <w:t xml:space="preserve"> </w:t>
      </w:r>
      <w:r>
        <w:t>formaadis</w:t>
      </w:r>
      <w:r w:rsidR="00E21604">
        <w:t>;</w:t>
      </w:r>
    </w:p>
    <w:p w14:paraId="0F8BAE31" w14:textId="63C538F7" w:rsidR="001D44AC" w:rsidRPr="00FA631C" w:rsidRDefault="00315421" w:rsidP="006449FA">
      <w:pPr>
        <w:pStyle w:val="Loendilik"/>
        <w:numPr>
          <w:ilvl w:val="2"/>
          <w:numId w:val="4"/>
        </w:numPr>
        <w:ind w:left="1276"/>
      </w:pPr>
      <w:r>
        <w:t>t</w:t>
      </w:r>
      <w:r w:rsidR="001D44AC">
        <w:t>abelite failid vormistada .</w:t>
      </w:r>
      <w:r w:rsidR="001D44AC" w:rsidRPr="00315421">
        <w:t>xlsx</w:t>
      </w:r>
      <w:r w:rsidR="001D44AC">
        <w:t xml:space="preserve"> ning .</w:t>
      </w:r>
      <w:r w:rsidR="001D44AC" w:rsidRPr="00315421">
        <w:t>pdf</w:t>
      </w:r>
      <w:r w:rsidR="00E21604">
        <w:t xml:space="preserve"> </w:t>
      </w:r>
      <w:r>
        <w:t>formaadis</w:t>
      </w:r>
      <w:r w:rsidR="00E21604">
        <w:t>;</w:t>
      </w:r>
    </w:p>
    <w:p w14:paraId="7CA6350F" w14:textId="209CF5E5" w:rsidR="001D44AC" w:rsidRPr="00FA631C" w:rsidRDefault="00315421" w:rsidP="006449FA">
      <w:pPr>
        <w:pStyle w:val="Loendilik"/>
        <w:numPr>
          <w:ilvl w:val="2"/>
          <w:numId w:val="4"/>
        </w:numPr>
        <w:ind w:left="1276"/>
      </w:pPr>
      <w:r>
        <w:t>t</w:t>
      </w:r>
      <w:r w:rsidR="001D44AC">
        <w:t>ekstifailid vormistada .</w:t>
      </w:r>
      <w:r w:rsidR="001D44AC" w:rsidRPr="00315421">
        <w:t>docx</w:t>
      </w:r>
      <w:r w:rsidR="001D44AC">
        <w:t xml:space="preserve"> ning .</w:t>
      </w:r>
      <w:r w:rsidR="001D44AC" w:rsidRPr="00315421">
        <w:t>pdf</w:t>
      </w:r>
      <w:r w:rsidR="00E21604">
        <w:t xml:space="preserve"> </w:t>
      </w:r>
      <w:r>
        <w:t>formaadis</w:t>
      </w:r>
      <w:r w:rsidR="00E21604">
        <w:t>;</w:t>
      </w:r>
    </w:p>
    <w:p w14:paraId="52B2CC84" w14:textId="5046B5CB" w:rsidR="001D44AC" w:rsidRPr="00B726A3" w:rsidRDefault="00315421" w:rsidP="006449FA">
      <w:pPr>
        <w:pStyle w:val="Loendilik"/>
        <w:numPr>
          <w:ilvl w:val="2"/>
          <w:numId w:val="4"/>
        </w:numPr>
        <w:ind w:left="1276"/>
      </w:pPr>
      <w:r>
        <w:t>l</w:t>
      </w:r>
      <w:r w:rsidR="001D44AC">
        <w:t>isaks projekti failidele peavad olema printimiseks vajalikud failid ja kõigi kasutatud joonte liikide .</w:t>
      </w:r>
      <w:r w:rsidR="001D44AC" w:rsidRPr="00315421">
        <w:t>shx</w:t>
      </w:r>
      <w:r w:rsidR="00E21604">
        <w:t xml:space="preserve"> failid</w:t>
      </w:r>
      <w:r>
        <w:t>.</w:t>
      </w:r>
    </w:p>
    <w:p w14:paraId="305CC8CF" w14:textId="77777777" w:rsidR="001D44AC" w:rsidRPr="00B726A3" w:rsidRDefault="001D44AC" w:rsidP="006449FA">
      <w:pPr>
        <w:pStyle w:val="Loendilik"/>
        <w:numPr>
          <w:ilvl w:val="1"/>
          <w:numId w:val="4"/>
        </w:numPr>
        <w:ind w:left="709" w:hanging="709"/>
      </w:pPr>
      <w:r>
        <w:t>Jooniste vormistamisel arvestada, et jooned peavad olema eristatavad ning joonised peavad olema arusaadavad ka mustvalgel koopial.</w:t>
      </w:r>
    </w:p>
    <w:p w14:paraId="72907367" w14:textId="4956B93D" w:rsidR="008A3E01" w:rsidRPr="001D44AC" w:rsidRDefault="499D593D" w:rsidP="006449FA">
      <w:pPr>
        <w:pStyle w:val="Loendilik"/>
        <w:numPr>
          <w:ilvl w:val="1"/>
          <w:numId w:val="4"/>
        </w:numPr>
        <w:ind w:left="709" w:hanging="709"/>
        <w:rPr>
          <w:rFonts w:asciiTheme="minorHAnsi" w:eastAsiaTheme="minorEastAsia" w:hAnsiTheme="minorHAnsi" w:cstheme="minorBidi"/>
          <w:szCs w:val="24"/>
        </w:rPr>
      </w:pPr>
      <w:r>
        <w:t>Kululoendid koostada vastavalt kehtivatele teetööde tehnilistele kirjeldustele (</w:t>
      </w:r>
      <w:hyperlink r:id="rId17" w:history="1">
        <w:r w:rsidR="3D726B3E" w:rsidRPr="00315421">
          <w:rPr>
            <w:rStyle w:val="Hperlink"/>
          </w:rPr>
          <w:t>https://transpordiamet.ee/riigiteede-juhendid#teetoode-tehnilised-</w:t>
        </w:r>
      </w:hyperlink>
      <w:r>
        <w:t>) 2 eksemplaris (1 eksemplar ilma maksumusteta ja 1 maksumustega)</w:t>
      </w:r>
      <w:r w:rsidR="1E8ABD8A">
        <w:t xml:space="preserve"> digitaalselt </w:t>
      </w:r>
      <w:r w:rsidR="00315421">
        <w:t>.</w:t>
      </w:r>
      <w:r w:rsidR="1E8ABD8A">
        <w:t>xlsx formaadis</w:t>
      </w:r>
      <w:r>
        <w:t xml:space="preserve">. </w:t>
      </w:r>
    </w:p>
    <w:p w14:paraId="49DAC443" w14:textId="77777777" w:rsidR="006D6316" w:rsidRPr="003A6710" w:rsidRDefault="006D6316" w:rsidP="006D6316">
      <w:pPr>
        <w:pStyle w:val="Pealkiri2"/>
        <w:ind w:left="357" w:hanging="357"/>
      </w:pPr>
      <w:r w:rsidRPr="003A6710">
        <w:t>Nõuded isikutele</w:t>
      </w:r>
    </w:p>
    <w:p w14:paraId="68A808BE" w14:textId="77777777" w:rsidR="006D6316" w:rsidRPr="003A6710" w:rsidRDefault="006D6316" w:rsidP="006D6316">
      <w:pPr>
        <w:pStyle w:val="Loendilik"/>
        <w:numPr>
          <w:ilvl w:val="1"/>
          <w:numId w:val="4"/>
        </w:numPr>
        <w:ind w:left="709" w:hanging="709"/>
      </w:pPr>
      <w:r w:rsidRPr="003A6710">
        <w:t>Teede projekteerimise eest vastutav isik.</w:t>
      </w:r>
    </w:p>
    <w:p w14:paraId="11644907" w14:textId="77777777" w:rsidR="006D6316" w:rsidRDefault="006D6316" w:rsidP="006D6316">
      <w:pPr>
        <w:pStyle w:val="Loendilik"/>
        <w:numPr>
          <w:ilvl w:val="2"/>
          <w:numId w:val="4"/>
        </w:numPr>
      </w:pPr>
      <w:r w:rsidRPr="003A6710">
        <w:t xml:space="preserve">Teede projekteerimise eest vastutav isik peab omama õigust teede projekteerimiseks vastavalt oma elukohamaa seadustele. Teede projekteerimise eest vastutava isiku kohta, kelle elukoht ei ole Eesti Vabariik ja kellele ei ole väljastatud vähemalt diplomeeritud teedeinsener tase 7 kutsetunnistust valitava kompetentsiga tee ehitusprojekti koostamine (või allerialal tee-ehitus ja korrashoid ning ametialal projekteerimine-planeerimine), esitatakse tema elukohamaal väljastatud tegevusloa koopia või tõend selle kohta, et teede projekteerimise eest vastutav isik omab õigust teede projekteerimiseks  vastavalt oma elukohamaa seadustele. Tõendiks loetakse vastavasisulist kinnitust koos väljavõttega vastava elukohamaa õigusaktist selle olemasolu korral. </w:t>
      </w:r>
    </w:p>
    <w:p w14:paraId="49DB443F" w14:textId="77777777" w:rsidR="006D6316" w:rsidRDefault="006D6316" w:rsidP="00253341"/>
    <w:p w14:paraId="5ADC3FC7" w14:textId="77777777" w:rsidR="006D6316" w:rsidRDefault="006D6316" w:rsidP="00253341"/>
    <w:p w14:paraId="0B123831" w14:textId="3F3EF528" w:rsidR="031B13F9" w:rsidRDefault="031B13F9" w:rsidP="00253341">
      <w:r>
        <w:t xml:space="preserve">Koostas: </w:t>
      </w:r>
      <w:r w:rsidR="006D6316">
        <w:t>Raimo Kivi</w:t>
      </w:r>
      <w:r w:rsidR="1C7FE168">
        <w:t xml:space="preserve">, </w:t>
      </w:r>
      <w:r w:rsidR="41467631">
        <w:t>Transpordi</w:t>
      </w:r>
      <w:r w:rsidR="1C7FE168">
        <w:t xml:space="preserve">amet, </w:t>
      </w:r>
      <w:r w:rsidR="006D6316">
        <w:t>raimo.kivi</w:t>
      </w:r>
      <w:r w:rsidR="1C7FE168">
        <w:t>@</w:t>
      </w:r>
      <w:r w:rsidR="41467631">
        <w:t>transpordiamet</w:t>
      </w:r>
      <w:r w:rsidR="1C7FE168">
        <w:t>.ee</w:t>
      </w:r>
    </w:p>
    <w:p w14:paraId="0E7FEDBF" w14:textId="732FE938" w:rsidR="3D726B3E" w:rsidRDefault="3D726B3E" w:rsidP="00253341">
      <w:pPr>
        <w:rPr>
          <w:szCs w:val="24"/>
        </w:rPr>
      </w:pPr>
    </w:p>
    <w:p w14:paraId="2AA83E31" w14:textId="77777777" w:rsidR="006A7DB5" w:rsidRPr="00C0563F" w:rsidRDefault="006A7DB5" w:rsidP="00253341">
      <w:pPr>
        <w:rPr>
          <w:szCs w:val="24"/>
        </w:rPr>
      </w:pPr>
    </w:p>
    <w:p w14:paraId="13669660" w14:textId="77777777" w:rsidR="00EC69DD" w:rsidRPr="00C0563F" w:rsidRDefault="00EC69DD" w:rsidP="00253341">
      <w:pPr>
        <w:rPr>
          <w:szCs w:val="24"/>
        </w:rPr>
      </w:pPr>
      <w:r w:rsidRPr="00C0563F">
        <w:rPr>
          <w:szCs w:val="24"/>
        </w:rPr>
        <w:t xml:space="preserve">Lisad: </w:t>
      </w:r>
    </w:p>
    <w:p w14:paraId="02575FEA" w14:textId="0FE9EEF7" w:rsidR="00847086" w:rsidRDefault="00847086" w:rsidP="006449FA">
      <w:pPr>
        <w:pStyle w:val="Loendilik"/>
        <w:numPr>
          <w:ilvl w:val="0"/>
          <w:numId w:val="1"/>
        </w:numPr>
      </w:pPr>
      <w:r w:rsidRPr="00847086">
        <w:t>Mõõdistusala</w:t>
      </w:r>
      <w:r>
        <w:t xml:space="preserve"> </w:t>
      </w:r>
      <w:r w:rsidRPr="008C69E1">
        <w:rPr>
          <w:i/>
          <w:iCs/>
          <w:szCs w:val="24"/>
        </w:rPr>
        <w:t>(eraldi failina)</w:t>
      </w:r>
    </w:p>
    <w:p w14:paraId="0D97F95A" w14:textId="57B97F59" w:rsidR="00AD1ACC" w:rsidRDefault="00AD1ACC" w:rsidP="006449FA">
      <w:pPr>
        <w:pStyle w:val="Loendilik"/>
        <w:numPr>
          <w:ilvl w:val="0"/>
          <w:numId w:val="1"/>
        </w:numPr>
      </w:pPr>
      <w:r>
        <w:t>Tehnilised nõuded projektis kasutatavatele valgustitele</w:t>
      </w:r>
      <w:r w:rsidR="00906442">
        <w:t xml:space="preserve"> </w:t>
      </w:r>
      <w:r w:rsidR="00906442" w:rsidRPr="008C69E1">
        <w:rPr>
          <w:i/>
          <w:iCs/>
          <w:szCs w:val="24"/>
        </w:rPr>
        <w:t>(eraldi failina)</w:t>
      </w:r>
    </w:p>
    <w:p w14:paraId="55F2BFD9" w14:textId="680FF269" w:rsidR="00B84EE1" w:rsidRPr="00002EE4" w:rsidRDefault="00AD1ACC" w:rsidP="00002EE4">
      <w:pPr>
        <w:pStyle w:val="Loendilik"/>
        <w:numPr>
          <w:ilvl w:val="0"/>
          <w:numId w:val="1"/>
        </w:numPr>
      </w:pPr>
      <w:r>
        <w:t>Tehnilised nõuded valgustussüsteemi juhtimisele</w:t>
      </w:r>
      <w:r w:rsidR="00906442">
        <w:t xml:space="preserve"> </w:t>
      </w:r>
      <w:r w:rsidR="00906442" w:rsidRPr="008C69E1">
        <w:rPr>
          <w:i/>
          <w:iCs/>
          <w:szCs w:val="24"/>
        </w:rPr>
        <w:t>(eraldi failina)</w:t>
      </w:r>
    </w:p>
    <w:sectPr w:rsidR="00B84EE1" w:rsidRPr="00002EE4" w:rsidSect="003A0B6D">
      <w:headerReference w:type="default" r:id="rId18"/>
      <w:footerReference w:type="default" r:id="rId19"/>
      <w:pgSz w:w="11906" w:h="16838"/>
      <w:pgMar w:top="1021" w:right="1133" w:bottom="851"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aimo Kivi" w:date="2025-01-31T11:48:00Z" w:initials="RK">
    <w:p w14:paraId="12AB0A32" w14:textId="4C83C309" w:rsidR="00CB0BA9" w:rsidRDefault="00CB0BA9" w:rsidP="00CB0BA9">
      <w:pPr>
        <w:pStyle w:val="Kommentaaritekst"/>
        <w:jc w:val="left"/>
      </w:pPr>
      <w:r>
        <w:rPr>
          <w:rStyle w:val="Kommentaariviide"/>
        </w:rPr>
        <w:annotationRef/>
      </w:r>
      <w:r>
        <w:t>Küsisin Aivari käest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B0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6A9ED" w16cex:dateUtc="2025-01-31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B0A32" w16cid:durableId="4C96A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02A8" w14:textId="77777777" w:rsidR="00353CFC" w:rsidRDefault="00353CFC">
      <w:r>
        <w:separator/>
      </w:r>
    </w:p>
  </w:endnote>
  <w:endnote w:type="continuationSeparator" w:id="0">
    <w:p w14:paraId="07F11576" w14:textId="77777777" w:rsidR="00353CFC" w:rsidRDefault="00353CFC">
      <w:r>
        <w:continuationSeparator/>
      </w:r>
    </w:p>
  </w:endnote>
  <w:endnote w:type="continuationNotice" w:id="1">
    <w:p w14:paraId="5C51AEF1" w14:textId="77777777" w:rsidR="00353CFC" w:rsidRDefault="00353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9318" w14:textId="77777777" w:rsidR="00164031" w:rsidRDefault="0016403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4213" w14:textId="77777777" w:rsidR="00353CFC" w:rsidRDefault="00353CFC">
      <w:r>
        <w:separator/>
      </w:r>
    </w:p>
  </w:footnote>
  <w:footnote w:type="continuationSeparator" w:id="0">
    <w:p w14:paraId="1DD5519E" w14:textId="77777777" w:rsidR="00353CFC" w:rsidRDefault="00353CFC">
      <w:r>
        <w:continuationSeparator/>
      </w:r>
    </w:p>
  </w:footnote>
  <w:footnote w:type="continuationNotice" w:id="1">
    <w:p w14:paraId="38AF1C5D" w14:textId="77777777" w:rsidR="00353CFC" w:rsidRDefault="00353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5B85" w14:textId="77777777" w:rsidR="00164031" w:rsidRDefault="0016403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numFmt w:val="bullet"/>
      <w:lvlText w:val="-"/>
      <w:lvlJc w:val="left"/>
      <w:pPr>
        <w:tabs>
          <w:tab w:val="num" w:pos="0"/>
        </w:tabs>
        <w:ind w:left="786" w:hanging="360"/>
      </w:pPr>
      <w:rPr>
        <w:rFonts w:ascii="Times New Roman" w:hAnsi="Times New Roman"/>
        <w:b/>
      </w:rPr>
    </w:lvl>
  </w:abstractNum>
  <w:abstractNum w:abstractNumId="1" w15:restartNumberingAfterBreak="0">
    <w:nsid w:val="14082AF9"/>
    <w:multiLevelType w:val="multilevel"/>
    <w:tmpl w:val="A046362A"/>
    <w:lvl w:ilvl="0">
      <w:start w:val="1"/>
      <w:numFmt w:val="decimal"/>
      <w:pStyle w:val="Pealkiri2"/>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540C50"/>
    <w:multiLevelType w:val="hybridMultilevel"/>
    <w:tmpl w:val="94842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DE07BA9"/>
    <w:multiLevelType w:val="hybridMultilevel"/>
    <w:tmpl w:val="3BC0AD78"/>
    <w:lvl w:ilvl="0" w:tplc="9C782734">
      <w:numFmt w:val="bullet"/>
      <w:lvlText w:val=""/>
      <w:lvlJc w:val="left"/>
      <w:pPr>
        <w:ind w:left="1854" w:hanging="360"/>
      </w:pPr>
      <w:rPr>
        <w:rFonts w:ascii="Symbol" w:eastAsia="Times New Roman" w:hAnsi="Symbol" w:cs="Times New Roman"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4" w15:restartNumberingAfterBreak="0">
    <w:nsid w:val="3F67065A"/>
    <w:multiLevelType w:val="multilevel"/>
    <w:tmpl w:val="399EC296"/>
    <w:lvl w:ilvl="0">
      <w:start w:val="1"/>
      <w:numFmt w:val="decimal"/>
      <w:pStyle w:val="Kehatekst"/>
      <w:suff w:val="space"/>
      <w:lvlText w:val="%1."/>
      <w:lvlJc w:val="left"/>
      <w:pPr>
        <w:ind w:left="567" w:hanging="567"/>
      </w:pPr>
      <w:rPr>
        <w:rFonts w:hint="default"/>
        <w:b/>
      </w:rPr>
    </w:lvl>
    <w:lvl w:ilvl="1">
      <w:start w:val="1"/>
      <w:numFmt w:val="decimal"/>
      <w:suff w:val="space"/>
      <w:lvlText w:val="%1.%2."/>
      <w:lvlJc w:val="left"/>
      <w:pPr>
        <w:ind w:left="963" w:hanging="396"/>
      </w:pPr>
      <w:rPr>
        <w:b/>
        <w:i w:val="0"/>
        <w:color w:val="auto"/>
        <w:sz w:val="24"/>
        <w:szCs w:val="24"/>
      </w:rPr>
    </w:lvl>
    <w:lvl w:ilvl="2">
      <w:start w:val="1"/>
      <w:numFmt w:val="decimal"/>
      <w:suff w:val="space"/>
      <w:lvlText w:val="%1.%2.%3."/>
      <w:lvlJc w:val="left"/>
      <w:pPr>
        <w:ind w:left="738" w:hanging="171"/>
      </w:pPr>
      <w:rPr>
        <w:sz w:val="22"/>
        <w:szCs w:val="22"/>
      </w:rPr>
    </w:lvl>
    <w:lvl w:ilvl="3">
      <w:start w:val="1"/>
      <w:numFmt w:val="decimal"/>
      <w:suff w:val="space"/>
      <w:lvlText w:val="%1.%2.%3.%4."/>
      <w:lvlJc w:val="left"/>
      <w:pPr>
        <w:ind w:left="1800" w:hanging="720"/>
      </w:pPr>
    </w:lvl>
    <w:lvl w:ilvl="4">
      <w:start w:val="1"/>
      <w:numFmt w:val="decimal"/>
      <w:suff w:val="space"/>
      <w:lvlText w:val="%1.%2.%3.%4.%5."/>
      <w:lvlJc w:val="left"/>
      <w:pPr>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6FED1630"/>
    <w:multiLevelType w:val="hybridMultilevel"/>
    <w:tmpl w:val="C562C2C0"/>
    <w:lvl w:ilvl="0" w:tplc="3048C648">
      <w:start w:val="1"/>
      <w:numFmt w:val="decimal"/>
      <w:pStyle w:val="Pealkiri3"/>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51032B9"/>
    <w:multiLevelType w:val="hybridMultilevel"/>
    <w:tmpl w:val="7D2EC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02488447">
    <w:abstractNumId w:val="2"/>
  </w:num>
  <w:num w:numId="2" w16cid:durableId="362756656">
    <w:abstractNumId w:val="4"/>
  </w:num>
  <w:num w:numId="3" w16cid:durableId="391316950">
    <w:abstractNumId w:val="6"/>
  </w:num>
  <w:num w:numId="4" w16cid:durableId="732197959">
    <w:abstractNumId w:val="1"/>
  </w:num>
  <w:num w:numId="5" w16cid:durableId="704016697">
    <w:abstractNumId w:val="5"/>
  </w:num>
  <w:num w:numId="6" w16cid:durableId="175335431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imo Kivi">
    <w15:presenceInfo w15:providerId="AD" w15:userId="S::raimo.kivi@transpordiamet.ee::11e21e17-0f80-4a57-b7bd-595e1206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BB"/>
    <w:rsid w:val="00000DC3"/>
    <w:rsid w:val="00002EE4"/>
    <w:rsid w:val="000047AF"/>
    <w:rsid w:val="00004A43"/>
    <w:rsid w:val="00006B80"/>
    <w:rsid w:val="00011F8F"/>
    <w:rsid w:val="00012554"/>
    <w:rsid w:val="00012AF9"/>
    <w:rsid w:val="00013F93"/>
    <w:rsid w:val="000145EB"/>
    <w:rsid w:val="00014A26"/>
    <w:rsid w:val="0001523F"/>
    <w:rsid w:val="0001671E"/>
    <w:rsid w:val="0002104E"/>
    <w:rsid w:val="00022B7F"/>
    <w:rsid w:val="000241A1"/>
    <w:rsid w:val="00024D37"/>
    <w:rsid w:val="0002773F"/>
    <w:rsid w:val="00027A31"/>
    <w:rsid w:val="0003052C"/>
    <w:rsid w:val="00030BDF"/>
    <w:rsid w:val="0003230E"/>
    <w:rsid w:val="00032B5A"/>
    <w:rsid w:val="00032E9C"/>
    <w:rsid w:val="000359FC"/>
    <w:rsid w:val="00036F68"/>
    <w:rsid w:val="000378D5"/>
    <w:rsid w:val="00037A3B"/>
    <w:rsid w:val="00040E90"/>
    <w:rsid w:val="00041199"/>
    <w:rsid w:val="00041AB6"/>
    <w:rsid w:val="000445FD"/>
    <w:rsid w:val="00047DC3"/>
    <w:rsid w:val="000504B0"/>
    <w:rsid w:val="00050A0E"/>
    <w:rsid w:val="000517A5"/>
    <w:rsid w:val="000541BA"/>
    <w:rsid w:val="00054530"/>
    <w:rsid w:val="00054F4E"/>
    <w:rsid w:val="00056047"/>
    <w:rsid w:val="00056982"/>
    <w:rsid w:val="00058440"/>
    <w:rsid w:val="0006263E"/>
    <w:rsid w:val="00063AC3"/>
    <w:rsid w:val="000642FE"/>
    <w:rsid w:val="000644AF"/>
    <w:rsid w:val="00064EF1"/>
    <w:rsid w:val="00065275"/>
    <w:rsid w:val="00066187"/>
    <w:rsid w:val="00067751"/>
    <w:rsid w:val="00067E7A"/>
    <w:rsid w:val="0007082A"/>
    <w:rsid w:val="00070E61"/>
    <w:rsid w:val="00073773"/>
    <w:rsid w:val="0007419D"/>
    <w:rsid w:val="00075EDE"/>
    <w:rsid w:val="000772DF"/>
    <w:rsid w:val="00080DB2"/>
    <w:rsid w:val="00085461"/>
    <w:rsid w:val="00086784"/>
    <w:rsid w:val="00090337"/>
    <w:rsid w:val="00090A3E"/>
    <w:rsid w:val="00092B9C"/>
    <w:rsid w:val="00092FA5"/>
    <w:rsid w:val="00094463"/>
    <w:rsid w:val="00095063"/>
    <w:rsid w:val="00095587"/>
    <w:rsid w:val="00096501"/>
    <w:rsid w:val="000A29FA"/>
    <w:rsid w:val="000A428A"/>
    <w:rsid w:val="000A4664"/>
    <w:rsid w:val="000A4E0C"/>
    <w:rsid w:val="000A50A1"/>
    <w:rsid w:val="000A6442"/>
    <w:rsid w:val="000A7EA0"/>
    <w:rsid w:val="000B3585"/>
    <w:rsid w:val="000B3CE8"/>
    <w:rsid w:val="000B55FE"/>
    <w:rsid w:val="000C239B"/>
    <w:rsid w:val="000C2D45"/>
    <w:rsid w:val="000C3BB4"/>
    <w:rsid w:val="000C434A"/>
    <w:rsid w:val="000C46D2"/>
    <w:rsid w:val="000C5271"/>
    <w:rsid w:val="000C6243"/>
    <w:rsid w:val="000C7456"/>
    <w:rsid w:val="000C7D80"/>
    <w:rsid w:val="000D131C"/>
    <w:rsid w:val="000D1E31"/>
    <w:rsid w:val="000D2AFB"/>
    <w:rsid w:val="000E0AEC"/>
    <w:rsid w:val="000E1152"/>
    <w:rsid w:val="000E2F6A"/>
    <w:rsid w:val="000E707D"/>
    <w:rsid w:val="000E7B64"/>
    <w:rsid w:val="000F0E0B"/>
    <w:rsid w:val="000F2C0D"/>
    <w:rsid w:val="000F3B3B"/>
    <w:rsid w:val="000F3F6B"/>
    <w:rsid w:val="000F40C4"/>
    <w:rsid w:val="000F557E"/>
    <w:rsid w:val="000F5783"/>
    <w:rsid w:val="000F5FCB"/>
    <w:rsid w:val="000F704B"/>
    <w:rsid w:val="0010104D"/>
    <w:rsid w:val="001034D2"/>
    <w:rsid w:val="00104498"/>
    <w:rsid w:val="00104A94"/>
    <w:rsid w:val="00104FBB"/>
    <w:rsid w:val="00105471"/>
    <w:rsid w:val="0010599C"/>
    <w:rsid w:val="00106123"/>
    <w:rsid w:val="00106655"/>
    <w:rsid w:val="00107460"/>
    <w:rsid w:val="0011039A"/>
    <w:rsid w:val="001108F6"/>
    <w:rsid w:val="00110AB8"/>
    <w:rsid w:val="00111DB4"/>
    <w:rsid w:val="001128DF"/>
    <w:rsid w:val="001154F9"/>
    <w:rsid w:val="001158A2"/>
    <w:rsid w:val="00120594"/>
    <w:rsid w:val="001240FD"/>
    <w:rsid w:val="00124CB9"/>
    <w:rsid w:val="0012599D"/>
    <w:rsid w:val="00126B82"/>
    <w:rsid w:val="00130355"/>
    <w:rsid w:val="00131B36"/>
    <w:rsid w:val="00140454"/>
    <w:rsid w:val="00140DBC"/>
    <w:rsid w:val="001422E6"/>
    <w:rsid w:val="001431DB"/>
    <w:rsid w:val="0014325F"/>
    <w:rsid w:val="00144E64"/>
    <w:rsid w:val="001458C5"/>
    <w:rsid w:val="00146673"/>
    <w:rsid w:val="00150B63"/>
    <w:rsid w:val="001540E0"/>
    <w:rsid w:val="0015416C"/>
    <w:rsid w:val="001542C4"/>
    <w:rsid w:val="001622E4"/>
    <w:rsid w:val="00162357"/>
    <w:rsid w:val="00162F19"/>
    <w:rsid w:val="00164031"/>
    <w:rsid w:val="00164920"/>
    <w:rsid w:val="00170AD6"/>
    <w:rsid w:val="00174038"/>
    <w:rsid w:val="00176327"/>
    <w:rsid w:val="001801F8"/>
    <w:rsid w:val="00185570"/>
    <w:rsid w:val="00186411"/>
    <w:rsid w:val="00186E48"/>
    <w:rsid w:val="001945CD"/>
    <w:rsid w:val="00196879"/>
    <w:rsid w:val="001969D8"/>
    <w:rsid w:val="001A17F5"/>
    <w:rsid w:val="001A22EA"/>
    <w:rsid w:val="001A34CF"/>
    <w:rsid w:val="001A6677"/>
    <w:rsid w:val="001B1122"/>
    <w:rsid w:val="001B313D"/>
    <w:rsid w:val="001B446F"/>
    <w:rsid w:val="001B5E43"/>
    <w:rsid w:val="001B70AA"/>
    <w:rsid w:val="001C2659"/>
    <w:rsid w:val="001C3700"/>
    <w:rsid w:val="001D023F"/>
    <w:rsid w:val="001D0403"/>
    <w:rsid w:val="001D2919"/>
    <w:rsid w:val="001D43DD"/>
    <w:rsid w:val="001D44AC"/>
    <w:rsid w:val="001D45C4"/>
    <w:rsid w:val="001D65F8"/>
    <w:rsid w:val="001E1AC9"/>
    <w:rsid w:val="001E4744"/>
    <w:rsid w:val="001E495C"/>
    <w:rsid w:val="001E6497"/>
    <w:rsid w:val="001E6D13"/>
    <w:rsid w:val="001F28BF"/>
    <w:rsid w:val="001F2F5B"/>
    <w:rsid w:val="001F4DB7"/>
    <w:rsid w:val="001F5D71"/>
    <w:rsid w:val="001F7666"/>
    <w:rsid w:val="00201366"/>
    <w:rsid w:val="00205A9B"/>
    <w:rsid w:val="00205F49"/>
    <w:rsid w:val="00206B7B"/>
    <w:rsid w:val="00210A41"/>
    <w:rsid w:val="00217AAC"/>
    <w:rsid w:val="002217D2"/>
    <w:rsid w:val="00222894"/>
    <w:rsid w:val="00223261"/>
    <w:rsid w:val="0022638C"/>
    <w:rsid w:val="00226666"/>
    <w:rsid w:val="00234E28"/>
    <w:rsid w:val="00237C70"/>
    <w:rsid w:val="00240A5B"/>
    <w:rsid w:val="002444D6"/>
    <w:rsid w:val="0024577F"/>
    <w:rsid w:val="00250FB4"/>
    <w:rsid w:val="00253341"/>
    <w:rsid w:val="002535C2"/>
    <w:rsid w:val="002548AB"/>
    <w:rsid w:val="002563D7"/>
    <w:rsid w:val="00256B37"/>
    <w:rsid w:val="0025772C"/>
    <w:rsid w:val="00257E50"/>
    <w:rsid w:val="00260DFF"/>
    <w:rsid w:val="002610B6"/>
    <w:rsid w:val="00261CE0"/>
    <w:rsid w:val="00261F04"/>
    <w:rsid w:val="002636AF"/>
    <w:rsid w:val="00264424"/>
    <w:rsid w:val="00264AB0"/>
    <w:rsid w:val="002653FC"/>
    <w:rsid w:val="002707A4"/>
    <w:rsid w:val="00270F83"/>
    <w:rsid w:val="00273D2A"/>
    <w:rsid w:val="00273D5F"/>
    <w:rsid w:val="00275C9F"/>
    <w:rsid w:val="002863FD"/>
    <w:rsid w:val="00286A77"/>
    <w:rsid w:val="00286F1E"/>
    <w:rsid w:val="002870FA"/>
    <w:rsid w:val="0028751D"/>
    <w:rsid w:val="0028766C"/>
    <w:rsid w:val="00290DFA"/>
    <w:rsid w:val="00294A5F"/>
    <w:rsid w:val="00297A6B"/>
    <w:rsid w:val="002A09FC"/>
    <w:rsid w:val="002A0EC2"/>
    <w:rsid w:val="002A108E"/>
    <w:rsid w:val="002A22D7"/>
    <w:rsid w:val="002A27D9"/>
    <w:rsid w:val="002A5205"/>
    <w:rsid w:val="002A7755"/>
    <w:rsid w:val="002B092E"/>
    <w:rsid w:val="002B2B6C"/>
    <w:rsid w:val="002C1690"/>
    <w:rsid w:val="002C6BC8"/>
    <w:rsid w:val="002C71D0"/>
    <w:rsid w:val="002D1268"/>
    <w:rsid w:val="002D2E34"/>
    <w:rsid w:val="002D347F"/>
    <w:rsid w:val="002D48D5"/>
    <w:rsid w:val="002D5664"/>
    <w:rsid w:val="002D6299"/>
    <w:rsid w:val="002D687D"/>
    <w:rsid w:val="002D6D18"/>
    <w:rsid w:val="002D73A7"/>
    <w:rsid w:val="002D75A4"/>
    <w:rsid w:val="002E10F4"/>
    <w:rsid w:val="002E4C3B"/>
    <w:rsid w:val="002F0862"/>
    <w:rsid w:val="002F3A4A"/>
    <w:rsid w:val="002F4BFA"/>
    <w:rsid w:val="002F5603"/>
    <w:rsid w:val="002F5ED4"/>
    <w:rsid w:val="002F70B5"/>
    <w:rsid w:val="00300BA1"/>
    <w:rsid w:val="00302B58"/>
    <w:rsid w:val="00304F4B"/>
    <w:rsid w:val="003054B2"/>
    <w:rsid w:val="00305B59"/>
    <w:rsid w:val="0030699B"/>
    <w:rsid w:val="00306E7C"/>
    <w:rsid w:val="00307D0C"/>
    <w:rsid w:val="00310A0E"/>
    <w:rsid w:val="00312FD2"/>
    <w:rsid w:val="0031363E"/>
    <w:rsid w:val="00313E5B"/>
    <w:rsid w:val="00315421"/>
    <w:rsid w:val="0031693E"/>
    <w:rsid w:val="003213F5"/>
    <w:rsid w:val="00322B8A"/>
    <w:rsid w:val="003259D5"/>
    <w:rsid w:val="00325BCD"/>
    <w:rsid w:val="003263FE"/>
    <w:rsid w:val="00327F7E"/>
    <w:rsid w:val="00331EA2"/>
    <w:rsid w:val="00332B76"/>
    <w:rsid w:val="00337D83"/>
    <w:rsid w:val="00337FB6"/>
    <w:rsid w:val="003412A6"/>
    <w:rsid w:val="003414F3"/>
    <w:rsid w:val="0034294C"/>
    <w:rsid w:val="003451F2"/>
    <w:rsid w:val="00345825"/>
    <w:rsid w:val="00347179"/>
    <w:rsid w:val="00352124"/>
    <w:rsid w:val="0035223E"/>
    <w:rsid w:val="003526BB"/>
    <w:rsid w:val="00353CA0"/>
    <w:rsid w:val="00353CFC"/>
    <w:rsid w:val="00354E73"/>
    <w:rsid w:val="0035694D"/>
    <w:rsid w:val="00360B75"/>
    <w:rsid w:val="003646D0"/>
    <w:rsid w:val="00367082"/>
    <w:rsid w:val="00370E01"/>
    <w:rsid w:val="0037141A"/>
    <w:rsid w:val="003734AF"/>
    <w:rsid w:val="00376DFD"/>
    <w:rsid w:val="00382AB5"/>
    <w:rsid w:val="00383D47"/>
    <w:rsid w:val="00386C8A"/>
    <w:rsid w:val="00391F20"/>
    <w:rsid w:val="0039213A"/>
    <w:rsid w:val="00393C7D"/>
    <w:rsid w:val="003947EA"/>
    <w:rsid w:val="00396CCA"/>
    <w:rsid w:val="003A05D6"/>
    <w:rsid w:val="003A073E"/>
    <w:rsid w:val="003A0B6D"/>
    <w:rsid w:val="003A19EE"/>
    <w:rsid w:val="003A26C5"/>
    <w:rsid w:val="003A4CBF"/>
    <w:rsid w:val="003A5583"/>
    <w:rsid w:val="003A563F"/>
    <w:rsid w:val="003A6ACC"/>
    <w:rsid w:val="003B0045"/>
    <w:rsid w:val="003B48CF"/>
    <w:rsid w:val="003B51F9"/>
    <w:rsid w:val="003B572E"/>
    <w:rsid w:val="003B6F12"/>
    <w:rsid w:val="003B7000"/>
    <w:rsid w:val="003B759E"/>
    <w:rsid w:val="003B7EA6"/>
    <w:rsid w:val="003C0045"/>
    <w:rsid w:val="003C057C"/>
    <w:rsid w:val="003C1407"/>
    <w:rsid w:val="003C1EA8"/>
    <w:rsid w:val="003C3702"/>
    <w:rsid w:val="003C5236"/>
    <w:rsid w:val="003C6493"/>
    <w:rsid w:val="003D1525"/>
    <w:rsid w:val="003D2B49"/>
    <w:rsid w:val="003D2E41"/>
    <w:rsid w:val="003D4764"/>
    <w:rsid w:val="003D5FF0"/>
    <w:rsid w:val="003D6761"/>
    <w:rsid w:val="003D6842"/>
    <w:rsid w:val="003D6A65"/>
    <w:rsid w:val="003D6C68"/>
    <w:rsid w:val="003E00C9"/>
    <w:rsid w:val="003E3526"/>
    <w:rsid w:val="003E5C4B"/>
    <w:rsid w:val="003E7569"/>
    <w:rsid w:val="003EBAB1"/>
    <w:rsid w:val="003F006B"/>
    <w:rsid w:val="003F03F0"/>
    <w:rsid w:val="003F058F"/>
    <w:rsid w:val="003F2619"/>
    <w:rsid w:val="003F322B"/>
    <w:rsid w:val="003F5090"/>
    <w:rsid w:val="003F6601"/>
    <w:rsid w:val="00402B49"/>
    <w:rsid w:val="00404664"/>
    <w:rsid w:val="004051C2"/>
    <w:rsid w:val="004056A7"/>
    <w:rsid w:val="00412087"/>
    <w:rsid w:val="004126AB"/>
    <w:rsid w:val="004128D2"/>
    <w:rsid w:val="0041380E"/>
    <w:rsid w:val="00414FEF"/>
    <w:rsid w:val="00417D56"/>
    <w:rsid w:val="0042078D"/>
    <w:rsid w:val="004209FB"/>
    <w:rsid w:val="00422937"/>
    <w:rsid w:val="00425CC1"/>
    <w:rsid w:val="00426840"/>
    <w:rsid w:val="0043191F"/>
    <w:rsid w:val="0043196A"/>
    <w:rsid w:val="00435295"/>
    <w:rsid w:val="00435F85"/>
    <w:rsid w:val="004423E1"/>
    <w:rsid w:val="00442A4F"/>
    <w:rsid w:val="00444D58"/>
    <w:rsid w:val="00444E9B"/>
    <w:rsid w:val="00445571"/>
    <w:rsid w:val="00447F85"/>
    <w:rsid w:val="0045147F"/>
    <w:rsid w:val="0045347E"/>
    <w:rsid w:val="00455103"/>
    <w:rsid w:val="004567BE"/>
    <w:rsid w:val="00456CDA"/>
    <w:rsid w:val="00456E65"/>
    <w:rsid w:val="004571EE"/>
    <w:rsid w:val="00462C0B"/>
    <w:rsid w:val="00466AA1"/>
    <w:rsid w:val="0046712B"/>
    <w:rsid w:val="004819BA"/>
    <w:rsid w:val="004824AA"/>
    <w:rsid w:val="00482768"/>
    <w:rsid w:val="004849EF"/>
    <w:rsid w:val="00484D49"/>
    <w:rsid w:val="00485B4C"/>
    <w:rsid w:val="0048649E"/>
    <w:rsid w:val="0049012C"/>
    <w:rsid w:val="00490434"/>
    <w:rsid w:val="00490720"/>
    <w:rsid w:val="00490A6B"/>
    <w:rsid w:val="004A00BF"/>
    <w:rsid w:val="004A0CA7"/>
    <w:rsid w:val="004A32B4"/>
    <w:rsid w:val="004A4991"/>
    <w:rsid w:val="004A5A12"/>
    <w:rsid w:val="004A60A8"/>
    <w:rsid w:val="004A6448"/>
    <w:rsid w:val="004A657E"/>
    <w:rsid w:val="004A7506"/>
    <w:rsid w:val="004B08E7"/>
    <w:rsid w:val="004B1372"/>
    <w:rsid w:val="004B1F73"/>
    <w:rsid w:val="004B314A"/>
    <w:rsid w:val="004B3EBB"/>
    <w:rsid w:val="004B4908"/>
    <w:rsid w:val="004B4B11"/>
    <w:rsid w:val="004B6014"/>
    <w:rsid w:val="004B63C0"/>
    <w:rsid w:val="004B7BE7"/>
    <w:rsid w:val="004B7E8B"/>
    <w:rsid w:val="004C1EAD"/>
    <w:rsid w:val="004C5728"/>
    <w:rsid w:val="004C5FA9"/>
    <w:rsid w:val="004C60F7"/>
    <w:rsid w:val="004C66A8"/>
    <w:rsid w:val="004C6EBB"/>
    <w:rsid w:val="004C77A8"/>
    <w:rsid w:val="004D1079"/>
    <w:rsid w:val="004D377D"/>
    <w:rsid w:val="004E1655"/>
    <w:rsid w:val="004E2B63"/>
    <w:rsid w:val="004E3842"/>
    <w:rsid w:val="004E7DF3"/>
    <w:rsid w:val="004E7F52"/>
    <w:rsid w:val="004F0A74"/>
    <w:rsid w:val="004F5CD2"/>
    <w:rsid w:val="004F74DA"/>
    <w:rsid w:val="004F7FAC"/>
    <w:rsid w:val="005018B5"/>
    <w:rsid w:val="00503C60"/>
    <w:rsid w:val="005045E4"/>
    <w:rsid w:val="00513C65"/>
    <w:rsid w:val="00513F94"/>
    <w:rsid w:val="0051654B"/>
    <w:rsid w:val="0051789F"/>
    <w:rsid w:val="00522268"/>
    <w:rsid w:val="00523127"/>
    <w:rsid w:val="00523274"/>
    <w:rsid w:val="00523722"/>
    <w:rsid w:val="005260EA"/>
    <w:rsid w:val="00529510"/>
    <w:rsid w:val="0053146C"/>
    <w:rsid w:val="005315A8"/>
    <w:rsid w:val="00532BF0"/>
    <w:rsid w:val="00533CE7"/>
    <w:rsid w:val="00534876"/>
    <w:rsid w:val="005374FF"/>
    <w:rsid w:val="005408D7"/>
    <w:rsid w:val="00542B57"/>
    <w:rsid w:val="00546F8C"/>
    <w:rsid w:val="00550C56"/>
    <w:rsid w:val="00551874"/>
    <w:rsid w:val="00554E6D"/>
    <w:rsid w:val="0055510A"/>
    <w:rsid w:val="005554D5"/>
    <w:rsid w:val="0055574E"/>
    <w:rsid w:val="00556FA0"/>
    <w:rsid w:val="00561555"/>
    <w:rsid w:val="005628FC"/>
    <w:rsid w:val="005655A9"/>
    <w:rsid w:val="00571AF1"/>
    <w:rsid w:val="0057667A"/>
    <w:rsid w:val="00580B96"/>
    <w:rsid w:val="0058327B"/>
    <w:rsid w:val="005849B9"/>
    <w:rsid w:val="00584B66"/>
    <w:rsid w:val="00586576"/>
    <w:rsid w:val="00587D41"/>
    <w:rsid w:val="005913F6"/>
    <w:rsid w:val="00592C29"/>
    <w:rsid w:val="00593B0F"/>
    <w:rsid w:val="005944E5"/>
    <w:rsid w:val="005977B2"/>
    <w:rsid w:val="005A0BDF"/>
    <w:rsid w:val="005A2630"/>
    <w:rsid w:val="005A51B8"/>
    <w:rsid w:val="005A55D6"/>
    <w:rsid w:val="005B310A"/>
    <w:rsid w:val="005B3CC6"/>
    <w:rsid w:val="005B6446"/>
    <w:rsid w:val="005B6863"/>
    <w:rsid w:val="005B7EA6"/>
    <w:rsid w:val="005C0530"/>
    <w:rsid w:val="005C0CC2"/>
    <w:rsid w:val="005C13FF"/>
    <w:rsid w:val="005C1DCD"/>
    <w:rsid w:val="005C620A"/>
    <w:rsid w:val="005C6AD8"/>
    <w:rsid w:val="005C6E03"/>
    <w:rsid w:val="005D41D0"/>
    <w:rsid w:val="005D67C0"/>
    <w:rsid w:val="005D6EC2"/>
    <w:rsid w:val="005D7BB4"/>
    <w:rsid w:val="005E1516"/>
    <w:rsid w:val="005E2AF5"/>
    <w:rsid w:val="005E4C5A"/>
    <w:rsid w:val="005F03F7"/>
    <w:rsid w:val="005F04C5"/>
    <w:rsid w:val="005F105A"/>
    <w:rsid w:val="005F2F7F"/>
    <w:rsid w:val="005F40A5"/>
    <w:rsid w:val="005F468E"/>
    <w:rsid w:val="005F6631"/>
    <w:rsid w:val="006011FB"/>
    <w:rsid w:val="00601B89"/>
    <w:rsid w:val="00603315"/>
    <w:rsid w:val="00603FEA"/>
    <w:rsid w:val="00604C3C"/>
    <w:rsid w:val="006057A7"/>
    <w:rsid w:val="0060684A"/>
    <w:rsid w:val="006117C8"/>
    <w:rsid w:val="00611DC1"/>
    <w:rsid w:val="00613F9E"/>
    <w:rsid w:val="00616BC4"/>
    <w:rsid w:val="00620B74"/>
    <w:rsid w:val="006217CC"/>
    <w:rsid w:val="00621E80"/>
    <w:rsid w:val="00622977"/>
    <w:rsid w:val="0062529B"/>
    <w:rsid w:val="00625913"/>
    <w:rsid w:val="00626439"/>
    <w:rsid w:val="00626A8F"/>
    <w:rsid w:val="006322C7"/>
    <w:rsid w:val="00634AA5"/>
    <w:rsid w:val="00635036"/>
    <w:rsid w:val="006351B6"/>
    <w:rsid w:val="006356AC"/>
    <w:rsid w:val="006361C9"/>
    <w:rsid w:val="006415C1"/>
    <w:rsid w:val="006415CD"/>
    <w:rsid w:val="0064217D"/>
    <w:rsid w:val="006449FA"/>
    <w:rsid w:val="00645486"/>
    <w:rsid w:val="006458D3"/>
    <w:rsid w:val="006522A6"/>
    <w:rsid w:val="006544B3"/>
    <w:rsid w:val="00654F54"/>
    <w:rsid w:val="00661018"/>
    <w:rsid w:val="006637B7"/>
    <w:rsid w:val="0066499B"/>
    <w:rsid w:val="00666789"/>
    <w:rsid w:val="00666D7B"/>
    <w:rsid w:val="0066773C"/>
    <w:rsid w:val="006703C0"/>
    <w:rsid w:val="00673525"/>
    <w:rsid w:val="00674769"/>
    <w:rsid w:val="00674D27"/>
    <w:rsid w:val="00675AE5"/>
    <w:rsid w:val="00676465"/>
    <w:rsid w:val="00677024"/>
    <w:rsid w:val="00682F90"/>
    <w:rsid w:val="006929B8"/>
    <w:rsid w:val="00692E4D"/>
    <w:rsid w:val="0069318B"/>
    <w:rsid w:val="006A02EE"/>
    <w:rsid w:val="006A1E70"/>
    <w:rsid w:val="006A5361"/>
    <w:rsid w:val="006A7DB5"/>
    <w:rsid w:val="006B2905"/>
    <w:rsid w:val="006B2C41"/>
    <w:rsid w:val="006B44E1"/>
    <w:rsid w:val="006B6A8D"/>
    <w:rsid w:val="006C06E0"/>
    <w:rsid w:val="006C1B2D"/>
    <w:rsid w:val="006C21D5"/>
    <w:rsid w:val="006C254B"/>
    <w:rsid w:val="006C5C08"/>
    <w:rsid w:val="006C773F"/>
    <w:rsid w:val="006D2A73"/>
    <w:rsid w:val="006D5C8D"/>
    <w:rsid w:val="006D6173"/>
    <w:rsid w:val="006D6316"/>
    <w:rsid w:val="006E16EC"/>
    <w:rsid w:val="006E19C6"/>
    <w:rsid w:val="006E5B14"/>
    <w:rsid w:val="006F156C"/>
    <w:rsid w:val="006F2A57"/>
    <w:rsid w:val="006F4D4F"/>
    <w:rsid w:val="006F6A4B"/>
    <w:rsid w:val="006F7599"/>
    <w:rsid w:val="0070011B"/>
    <w:rsid w:val="007006E2"/>
    <w:rsid w:val="00700CFF"/>
    <w:rsid w:val="007011D1"/>
    <w:rsid w:val="00702C05"/>
    <w:rsid w:val="00703495"/>
    <w:rsid w:val="0070547C"/>
    <w:rsid w:val="00707605"/>
    <w:rsid w:val="00707DA0"/>
    <w:rsid w:val="00707EB6"/>
    <w:rsid w:val="00710E32"/>
    <w:rsid w:val="00712B2D"/>
    <w:rsid w:val="007144B2"/>
    <w:rsid w:val="007210BA"/>
    <w:rsid w:val="00721B53"/>
    <w:rsid w:val="00722502"/>
    <w:rsid w:val="00727863"/>
    <w:rsid w:val="00730148"/>
    <w:rsid w:val="00730273"/>
    <w:rsid w:val="007310A5"/>
    <w:rsid w:val="0073274E"/>
    <w:rsid w:val="00735A8F"/>
    <w:rsid w:val="00741F41"/>
    <w:rsid w:val="00741F7D"/>
    <w:rsid w:val="00745E1C"/>
    <w:rsid w:val="0074691A"/>
    <w:rsid w:val="00746F40"/>
    <w:rsid w:val="00751DCA"/>
    <w:rsid w:val="00757EE6"/>
    <w:rsid w:val="00760292"/>
    <w:rsid w:val="00761A4E"/>
    <w:rsid w:val="00762396"/>
    <w:rsid w:val="007623F7"/>
    <w:rsid w:val="007630E1"/>
    <w:rsid w:val="007652B5"/>
    <w:rsid w:val="00766F47"/>
    <w:rsid w:val="00767ABF"/>
    <w:rsid w:val="007701C0"/>
    <w:rsid w:val="00772B0B"/>
    <w:rsid w:val="00773834"/>
    <w:rsid w:val="00774F38"/>
    <w:rsid w:val="00775814"/>
    <w:rsid w:val="00775CF6"/>
    <w:rsid w:val="00775D9A"/>
    <w:rsid w:val="00776827"/>
    <w:rsid w:val="0077690E"/>
    <w:rsid w:val="00777E26"/>
    <w:rsid w:val="00780909"/>
    <w:rsid w:val="007823AB"/>
    <w:rsid w:val="007835F7"/>
    <w:rsid w:val="00784E09"/>
    <w:rsid w:val="0078534F"/>
    <w:rsid w:val="0079236E"/>
    <w:rsid w:val="00794613"/>
    <w:rsid w:val="00796DF6"/>
    <w:rsid w:val="00797AAC"/>
    <w:rsid w:val="007A08CA"/>
    <w:rsid w:val="007A5F0A"/>
    <w:rsid w:val="007A72BA"/>
    <w:rsid w:val="007B0212"/>
    <w:rsid w:val="007B04D3"/>
    <w:rsid w:val="007B2166"/>
    <w:rsid w:val="007B27FE"/>
    <w:rsid w:val="007B2E9C"/>
    <w:rsid w:val="007B3C4B"/>
    <w:rsid w:val="007B4848"/>
    <w:rsid w:val="007B495B"/>
    <w:rsid w:val="007B4E04"/>
    <w:rsid w:val="007B512B"/>
    <w:rsid w:val="007B522F"/>
    <w:rsid w:val="007B6D37"/>
    <w:rsid w:val="007B7592"/>
    <w:rsid w:val="007C02A1"/>
    <w:rsid w:val="007C1154"/>
    <w:rsid w:val="007C13E9"/>
    <w:rsid w:val="007C4500"/>
    <w:rsid w:val="007C5CE4"/>
    <w:rsid w:val="007C6276"/>
    <w:rsid w:val="007C75CA"/>
    <w:rsid w:val="007C7B10"/>
    <w:rsid w:val="007D2C11"/>
    <w:rsid w:val="007D6CF0"/>
    <w:rsid w:val="007D6DFE"/>
    <w:rsid w:val="007D7A77"/>
    <w:rsid w:val="007E1A8C"/>
    <w:rsid w:val="007E5054"/>
    <w:rsid w:val="007F1BEA"/>
    <w:rsid w:val="007F4108"/>
    <w:rsid w:val="007F47C7"/>
    <w:rsid w:val="007F4DBF"/>
    <w:rsid w:val="008012AE"/>
    <w:rsid w:val="00802E41"/>
    <w:rsid w:val="0080390F"/>
    <w:rsid w:val="008047EA"/>
    <w:rsid w:val="00807795"/>
    <w:rsid w:val="00807CF4"/>
    <w:rsid w:val="00807DB4"/>
    <w:rsid w:val="0081353B"/>
    <w:rsid w:val="00815AAF"/>
    <w:rsid w:val="008160BD"/>
    <w:rsid w:val="00816C1C"/>
    <w:rsid w:val="0082093D"/>
    <w:rsid w:val="00820C9D"/>
    <w:rsid w:val="008210C8"/>
    <w:rsid w:val="00826729"/>
    <w:rsid w:val="00826ED5"/>
    <w:rsid w:val="00826F85"/>
    <w:rsid w:val="00827582"/>
    <w:rsid w:val="008327E5"/>
    <w:rsid w:val="00832A6E"/>
    <w:rsid w:val="00834E8B"/>
    <w:rsid w:val="008354B5"/>
    <w:rsid w:val="00835623"/>
    <w:rsid w:val="0084090D"/>
    <w:rsid w:val="00840D8A"/>
    <w:rsid w:val="00843EC2"/>
    <w:rsid w:val="00845401"/>
    <w:rsid w:val="00847086"/>
    <w:rsid w:val="00852F2A"/>
    <w:rsid w:val="00853696"/>
    <w:rsid w:val="00853C12"/>
    <w:rsid w:val="00853EAC"/>
    <w:rsid w:val="00854662"/>
    <w:rsid w:val="00859B3C"/>
    <w:rsid w:val="0086119A"/>
    <w:rsid w:val="00862682"/>
    <w:rsid w:val="0086572A"/>
    <w:rsid w:val="0086592D"/>
    <w:rsid w:val="00866994"/>
    <w:rsid w:val="00867218"/>
    <w:rsid w:val="00871101"/>
    <w:rsid w:val="0087114F"/>
    <w:rsid w:val="00871553"/>
    <w:rsid w:val="00873B94"/>
    <w:rsid w:val="0087408B"/>
    <w:rsid w:val="0087479C"/>
    <w:rsid w:val="008760D2"/>
    <w:rsid w:val="00876332"/>
    <w:rsid w:val="008766F0"/>
    <w:rsid w:val="0087671F"/>
    <w:rsid w:val="00880FAF"/>
    <w:rsid w:val="00881001"/>
    <w:rsid w:val="00885C29"/>
    <w:rsid w:val="008867E1"/>
    <w:rsid w:val="00886BB3"/>
    <w:rsid w:val="00886F20"/>
    <w:rsid w:val="008912A0"/>
    <w:rsid w:val="00893B6D"/>
    <w:rsid w:val="00895887"/>
    <w:rsid w:val="008973B8"/>
    <w:rsid w:val="008A0D98"/>
    <w:rsid w:val="008A192A"/>
    <w:rsid w:val="008A3E01"/>
    <w:rsid w:val="008A64DB"/>
    <w:rsid w:val="008A7ECD"/>
    <w:rsid w:val="008B21C4"/>
    <w:rsid w:val="008B50E5"/>
    <w:rsid w:val="008B65A1"/>
    <w:rsid w:val="008B7035"/>
    <w:rsid w:val="008B7AD3"/>
    <w:rsid w:val="008B7DA1"/>
    <w:rsid w:val="008C0047"/>
    <w:rsid w:val="008C1322"/>
    <w:rsid w:val="008C137C"/>
    <w:rsid w:val="008C1639"/>
    <w:rsid w:val="008C46F7"/>
    <w:rsid w:val="008C4A23"/>
    <w:rsid w:val="008C50B4"/>
    <w:rsid w:val="008C5BD9"/>
    <w:rsid w:val="008C69E1"/>
    <w:rsid w:val="008D226D"/>
    <w:rsid w:val="008D28F9"/>
    <w:rsid w:val="008D72FF"/>
    <w:rsid w:val="008E1C51"/>
    <w:rsid w:val="008E265E"/>
    <w:rsid w:val="008E37B9"/>
    <w:rsid w:val="008E4CE6"/>
    <w:rsid w:val="008E521D"/>
    <w:rsid w:val="008F108E"/>
    <w:rsid w:val="008F3575"/>
    <w:rsid w:val="008F3968"/>
    <w:rsid w:val="008F4136"/>
    <w:rsid w:val="008F4F83"/>
    <w:rsid w:val="008F6A6E"/>
    <w:rsid w:val="008F7B2B"/>
    <w:rsid w:val="008F7EE0"/>
    <w:rsid w:val="009001F5"/>
    <w:rsid w:val="009004AA"/>
    <w:rsid w:val="00901C2F"/>
    <w:rsid w:val="009030E1"/>
    <w:rsid w:val="009042C2"/>
    <w:rsid w:val="00904ABD"/>
    <w:rsid w:val="00904DF5"/>
    <w:rsid w:val="00906442"/>
    <w:rsid w:val="00910DCA"/>
    <w:rsid w:val="00912E76"/>
    <w:rsid w:val="00914007"/>
    <w:rsid w:val="00914BDD"/>
    <w:rsid w:val="00917CF5"/>
    <w:rsid w:val="00917F76"/>
    <w:rsid w:val="009203DC"/>
    <w:rsid w:val="00920623"/>
    <w:rsid w:val="009207BE"/>
    <w:rsid w:val="00920E41"/>
    <w:rsid w:val="009239D4"/>
    <w:rsid w:val="00930C9A"/>
    <w:rsid w:val="00933189"/>
    <w:rsid w:val="009364EF"/>
    <w:rsid w:val="00937740"/>
    <w:rsid w:val="009420A0"/>
    <w:rsid w:val="0094374A"/>
    <w:rsid w:val="009447D1"/>
    <w:rsid w:val="00946D4F"/>
    <w:rsid w:val="00950812"/>
    <w:rsid w:val="00954A95"/>
    <w:rsid w:val="00956F27"/>
    <w:rsid w:val="00957B42"/>
    <w:rsid w:val="00960E84"/>
    <w:rsid w:val="00962CA2"/>
    <w:rsid w:val="009632D5"/>
    <w:rsid w:val="009634F0"/>
    <w:rsid w:val="009678FF"/>
    <w:rsid w:val="00974214"/>
    <w:rsid w:val="00974F6E"/>
    <w:rsid w:val="0097683F"/>
    <w:rsid w:val="009775DF"/>
    <w:rsid w:val="00982A3D"/>
    <w:rsid w:val="0098367B"/>
    <w:rsid w:val="009846BA"/>
    <w:rsid w:val="00984F15"/>
    <w:rsid w:val="00990CE5"/>
    <w:rsid w:val="009911C3"/>
    <w:rsid w:val="00993A55"/>
    <w:rsid w:val="00993ECC"/>
    <w:rsid w:val="009A1434"/>
    <w:rsid w:val="009A1E4A"/>
    <w:rsid w:val="009A2B86"/>
    <w:rsid w:val="009A3213"/>
    <w:rsid w:val="009A34EF"/>
    <w:rsid w:val="009A6481"/>
    <w:rsid w:val="009A7AB7"/>
    <w:rsid w:val="009B00F1"/>
    <w:rsid w:val="009B07FA"/>
    <w:rsid w:val="009B266C"/>
    <w:rsid w:val="009B501A"/>
    <w:rsid w:val="009B5361"/>
    <w:rsid w:val="009B6714"/>
    <w:rsid w:val="009B780C"/>
    <w:rsid w:val="009C033E"/>
    <w:rsid w:val="009C1388"/>
    <w:rsid w:val="009C1EF5"/>
    <w:rsid w:val="009C2B6A"/>
    <w:rsid w:val="009C367C"/>
    <w:rsid w:val="009C5B30"/>
    <w:rsid w:val="009C63DC"/>
    <w:rsid w:val="009C662A"/>
    <w:rsid w:val="009D1048"/>
    <w:rsid w:val="009D34CB"/>
    <w:rsid w:val="009D3809"/>
    <w:rsid w:val="009D6A15"/>
    <w:rsid w:val="009D7B9F"/>
    <w:rsid w:val="009E4CA6"/>
    <w:rsid w:val="009E545C"/>
    <w:rsid w:val="009E585D"/>
    <w:rsid w:val="009E5FB7"/>
    <w:rsid w:val="009E6198"/>
    <w:rsid w:val="009E61FF"/>
    <w:rsid w:val="009E738A"/>
    <w:rsid w:val="009E7E5F"/>
    <w:rsid w:val="009F213A"/>
    <w:rsid w:val="009F41D3"/>
    <w:rsid w:val="009F451F"/>
    <w:rsid w:val="009F5BE1"/>
    <w:rsid w:val="009F6337"/>
    <w:rsid w:val="009F74D0"/>
    <w:rsid w:val="009F74F7"/>
    <w:rsid w:val="00A02186"/>
    <w:rsid w:val="00A03D72"/>
    <w:rsid w:val="00A04C2B"/>
    <w:rsid w:val="00A05BA0"/>
    <w:rsid w:val="00A05E7D"/>
    <w:rsid w:val="00A0692A"/>
    <w:rsid w:val="00A07219"/>
    <w:rsid w:val="00A10A4B"/>
    <w:rsid w:val="00A13C31"/>
    <w:rsid w:val="00A15CF3"/>
    <w:rsid w:val="00A1694E"/>
    <w:rsid w:val="00A16A06"/>
    <w:rsid w:val="00A1765E"/>
    <w:rsid w:val="00A17775"/>
    <w:rsid w:val="00A2088A"/>
    <w:rsid w:val="00A21C7E"/>
    <w:rsid w:val="00A236E5"/>
    <w:rsid w:val="00A24A5F"/>
    <w:rsid w:val="00A3073F"/>
    <w:rsid w:val="00A33B0C"/>
    <w:rsid w:val="00A3484A"/>
    <w:rsid w:val="00A36637"/>
    <w:rsid w:val="00A36941"/>
    <w:rsid w:val="00A410EC"/>
    <w:rsid w:val="00A4334C"/>
    <w:rsid w:val="00A44E99"/>
    <w:rsid w:val="00A46F0D"/>
    <w:rsid w:val="00A52CBD"/>
    <w:rsid w:val="00A54800"/>
    <w:rsid w:val="00A57425"/>
    <w:rsid w:val="00A5786D"/>
    <w:rsid w:val="00A57D7E"/>
    <w:rsid w:val="00A60002"/>
    <w:rsid w:val="00A656F8"/>
    <w:rsid w:val="00A677B8"/>
    <w:rsid w:val="00A70172"/>
    <w:rsid w:val="00A709CC"/>
    <w:rsid w:val="00A71923"/>
    <w:rsid w:val="00A72C30"/>
    <w:rsid w:val="00A7385F"/>
    <w:rsid w:val="00A741F8"/>
    <w:rsid w:val="00A74271"/>
    <w:rsid w:val="00A75D2E"/>
    <w:rsid w:val="00A75F68"/>
    <w:rsid w:val="00A77308"/>
    <w:rsid w:val="00A80AB6"/>
    <w:rsid w:val="00A81845"/>
    <w:rsid w:val="00A81C58"/>
    <w:rsid w:val="00A83035"/>
    <w:rsid w:val="00A8334C"/>
    <w:rsid w:val="00A86CEE"/>
    <w:rsid w:val="00A901B5"/>
    <w:rsid w:val="00A9065E"/>
    <w:rsid w:val="00A91C74"/>
    <w:rsid w:val="00A92E58"/>
    <w:rsid w:val="00A958EF"/>
    <w:rsid w:val="00A95B59"/>
    <w:rsid w:val="00AA0085"/>
    <w:rsid w:val="00AA0609"/>
    <w:rsid w:val="00AA0F40"/>
    <w:rsid w:val="00AA291E"/>
    <w:rsid w:val="00AA46FC"/>
    <w:rsid w:val="00AA50A6"/>
    <w:rsid w:val="00AA6003"/>
    <w:rsid w:val="00AA649D"/>
    <w:rsid w:val="00AB1666"/>
    <w:rsid w:val="00AB3614"/>
    <w:rsid w:val="00AB6945"/>
    <w:rsid w:val="00AB7B07"/>
    <w:rsid w:val="00AB7B95"/>
    <w:rsid w:val="00AC0444"/>
    <w:rsid w:val="00AC3514"/>
    <w:rsid w:val="00AC5D19"/>
    <w:rsid w:val="00AD18FF"/>
    <w:rsid w:val="00AD1ACC"/>
    <w:rsid w:val="00AD34DD"/>
    <w:rsid w:val="00AD45F4"/>
    <w:rsid w:val="00AD66F1"/>
    <w:rsid w:val="00AD6B1E"/>
    <w:rsid w:val="00AE1232"/>
    <w:rsid w:val="00AE3C7D"/>
    <w:rsid w:val="00AE45DF"/>
    <w:rsid w:val="00AE5CFE"/>
    <w:rsid w:val="00AE6988"/>
    <w:rsid w:val="00AF06B3"/>
    <w:rsid w:val="00AF0A0C"/>
    <w:rsid w:val="00AF1302"/>
    <w:rsid w:val="00AF2555"/>
    <w:rsid w:val="00AF255C"/>
    <w:rsid w:val="00AF4373"/>
    <w:rsid w:val="00AF5DF0"/>
    <w:rsid w:val="00AF679C"/>
    <w:rsid w:val="00B013C0"/>
    <w:rsid w:val="00B017E6"/>
    <w:rsid w:val="00B06046"/>
    <w:rsid w:val="00B06D09"/>
    <w:rsid w:val="00B07E42"/>
    <w:rsid w:val="00B10C19"/>
    <w:rsid w:val="00B136C0"/>
    <w:rsid w:val="00B15242"/>
    <w:rsid w:val="00B159D0"/>
    <w:rsid w:val="00B16B5B"/>
    <w:rsid w:val="00B170B1"/>
    <w:rsid w:val="00B177A2"/>
    <w:rsid w:val="00B206E2"/>
    <w:rsid w:val="00B2278F"/>
    <w:rsid w:val="00B2470E"/>
    <w:rsid w:val="00B31231"/>
    <w:rsid w:val="00B31446"/>
    <w:rsid w:val="00B319B1"/>
    <w:rsid w:val="00B35E31"/>
    <w:rsid w:val="00B42AD5"/>
    <w:rsid w:val="00B440B6"/>
    <w:rsid w:val="00B44642"/>
    <w:rsid w:val="00B45C3B"/>
    <w:rsid w:val="00B4772D"/>
    <w:rsid w:val="00B5146F"/>
    <w:rsid w:val="00B51D6D"/>
    <w:rsid w:val="00B523B3"/>
    <w:rsid w:val="00B55015"/>
    <w:rsid w:val="00B5695C"/>
    <w:rsid w:val="00B56DDE"/>
    <w:rsid w:val="00B60FDD"/>
    <w:rsid w:val="00B657CD"/>
    <w:rsid w:val="00B65A2F"/>
    <w:rsid w:val="00B65AB7"/>
    <w:rsid w:val="00B67E46"/>
    <w:rsid w:val="00B71F48"/>
    <w:rsid w:val="00B726A3"/>
    <w:rsid w:val="00B73599"/>
    <w:rsid w:val="00B76FE2"/>
    <w:rsid w:val="00B7714A"/>
    <w:rsid w:val="00B80B31"/>
    <w:rsid w:val="00B82D23"/>
    <w:rsid w:val="00B84EE1"/>
    <w:rsid w:val="00B8610A"/>
    <w:rsid w:val="00B8728D"/>
    <w:rsid w:val="00B90533"/>
    <w:rsid w:val="00B91CFB"/>
    <w:rsid w:val="00B921EB"/>
    <w:rsid w:val="00B9243B"/>
    <w:rsid w:val="00B92E97"/>
    <w:rsid w:val="00B9444C"/>
    <w:rsid w:val="00B94A50"/>
    <w:rsid w:val="00B95548"/>
    <w:rsid w:val="00B955DE"/>
    <w:rsid w:val="00B95D6B"/>
    <w:rsid w:val="00B95DEA"/>
    <w:rsid w:val="00B96769"/>
    <w:rsid w:val="00BA29DC"/>
    <w:rsid w:val="00BA54C3"/>
    <w:rsid w:val="00BA75FF"/>
    <w:rsid w:val="00BA797F"/>
    <w:rsid w:val="00BB0006"/>
    <w:rsid w:val="00BB005A"/>
    <w:rsid w:val="00BB4896"/>
    <w:rsid w:val="00BB4A70"/>
    <w:rsid w:val="00BB5CF5"/>
    <w:rsid w:val="00BB6F9D"/>
    <w:rsid w:val="00BB756C"/>
    <w:rsid w:val="00BC10A9"/>
    <w:rsid w:val="00BC146F"/>
    <w:rsid w:val="00BC4D68"/>
    <w:rsid w:val="00BC52AF"/>
    <w:rsid w:val="00BC55ED"/>
    <w:rsid w:val="00BC65D6"/>
    <w:rsid w:val="00BC7A3E"/>
    <w:rsid w:val="00BD050F"/>
    <w:rsid w:val="00BD242D"/>
    <w:rsid w:val="00BD391C"/>
    <w:rsid w:val="00BD4A09"/>
    <w:rsid w:val="00BD4B92"/>
    <w:rsid w:val="00BD50D2"/>
    <w:rsid w:val="00BE0A6D"/>
    <w:rsid w:val="00BE0D24"/>
    <w:rsid w:val="00BE174E"/>
    <w:rsid w:val="00BE50C8"/>
    <w:rsid w:val="00BE5DAD"/>
    <w:rsid w:val="00BE611D"/>
    <w:rsid w:val="00BE6569"/>
    <w:rsid w:val="00BE67B5"/>
    <w:rsid w:val="00BE7AA8"/>
    <w:rsid w:val="00BE7DD4"/>
    <w:rsid w:val="00BF0C97"/>
    <w:rsid w:val="00BF1F61"/>
    <w:rsid w:val="00BF3CB6"/>
    <w:rsid w:val="00C00D4D"/>
    <w:rsid w:val="00C04014"/>
    <w:rsid w:val="00C053E1"/>
    <w:rsid w:val="00C0563F"/>
    <w:rsid w:val="00C06FC1"/>
    <w:rsid w:val="00C07AFE"/>
    <w:rsid w:val="00C115A7"/>
    <w:rsid w:val="00C11C0C"/>
    <w:rsid w:val="00C15EAE"/>
    <w:rsid w:val="00C307AA"/>
    <w:rsid w:val="00C3162A"/>
    <w:rsid w:val="00C31C2C"/>
    <w:rsid w:val="00C3296E"/>
    <w:rsid w:val="00C33372"/>
    <w:rsid w:val="00C3691E"/>
    <w:rsid w:val="00C36991"/>
    <w:rsid w:val="00C36999"/>
    <w:rsid w:val="00C37547"/>
    <w:rsid w:val="00C41191"/>
    <w:rsid w:val="00C4345F"/>
    <w:rsid w:val="00C45513"/>
    <w:rsid w:val="00C4F8FC"/>
    <w:rsid w:val="00C506F2"/>
    <w:rsid w:val="00C5214C"/>
    <w:rsid w:val="00C52E69"/>
    <w:rsid w:val="00C53DF8"/>
    <w:rsid w:val="00C5510F"/>
    <w:rsid w:val="00C57E40"/>
    <w:rsid w:val="00C61428"/>
    <w:rsid w:val="00C62EB7"/>
    <w:rsid w:val="00C633DE"/>
    <w:rsid w:val="00C64C5D"/>
    <w:rsid w:val="00C66C3E"/>
    <w:rsid w:val="00C67394"/>
    <w:rsid w:val="00C67E0A"/>
    <w:rsid w:val="00C710E6"/>
    <w:rsid w:val="00C7160F"/>
    <w:rsid w:val="00C71C18"/>
    <w:rsid w:val="00C72487"/>
    <w:rsid w:val="00C72663"/>
    <w:rsid w:val="00C72885"/>
    <w:rsid w:val="00C73210"/>
    <w:rsid w:val="00C80014"/>
    <w:rsid w:val="00C800C1"/>
    <w:rsid w:val="00C80A87"/>
    <w:rsid w:val="00C8263E"/>
    <w:rsid w:val="00C83D8C"/>
    <w:rsid w:val="00C85593"/>
    <w:rsid w:val="00C87933"/>
    <w:rsid w:val="00C914EE"/>
    <w:rsid w:val="00C915B1"/>
    <w:rsid w:val="00CA13F8"/>
    <w:rsid w:val="00CA282A"/>
    <w:rsid w:val="00CA35DA"/>
    <w:rsid w:val="00CA373F"/>
    <w:rsid w:val="00CA3CD8"/>
    <w:rsid w:val="00CA5B18"/>
    <w:rsid w:val="00CA6030"/>
    <w:rsid w:val="00CA618F"/>
    <w:rsid w:val="00CA7CB1"/>
    <w:rsid w:val="00CB0A0D"/>
    <w:rsid w:val="00CB0BA9"/>
    <w:rsid w:val="00CB1D62"/>
    <w:rsid w:val="00CB3C33"/>
    <w:rsid w:val="00CB5805"/>
    <w:rsid w:val="00CB5D65"/>
    <w:rsid w:val="00CB696D"/>
    <w:rsid w:val="00CB7434"/>
    <w:rsid w:val="00CB7617"/>
    <w:rsid w:val="00CBCDDE"/>
    <w:rsid w:val="00CC0AC5"/>
    <w:rsid w:val="00CC0B62"/>
    <w:rsid w:val="00CC118C"/>
    <w:rsid w:val="00CC4337"/>
    <w:rsid w:val="00CC4520"/>
    <w:rsid w:val="00CC6067"/>
    <w:rsid w:val="00CC6F8A"/>
    <w:rsid w:val="00CC7059"/>
    <w:rsid w:val="00CD17F2"/>
    <w:rsid w:val="00CD2ED1"/>
    <w:rsid w:val="00CD3120"/>
    <w:rsid w:val="00CD5160"/>
    <w:rsid w:val="00CD5A04"/>
    <w:rsid w:val="00CD6778"/>
    <w:rsid w:val="00CE4790"/>
    <w:rsid w:val="00CE4BF4"/>
    <w:rsid w:val="00CE54ED"/>
    <w:rsid w:val="00CE5D08"/>
    <w:rsid w:val="00CE6974"/>
    <w:rsid w:val="00CE756A"/>
    <w:rsid w:val="00CE7817"/>
    <w:rsid w:val="00CE7E2C"/>
    <w:rsid w:val="00CF549E"/>
    <w:rsid w:val="00CF5537"/>
    <w:rsid w:val="00CF6440"/>
    <w:rsid w:val="00CF7391"/>
    <w:rsid w:val="00D007BE"/>
    <w:rsid w:val="00D00CEB"/>
    <w:rsid w:val="00D0102A"/>
    <w:rsid w:val="00D02981"/>
    <w:rsid w:val="00D02B3E"/>
    <w:rsid w:val="00D04263"/>
    <w:rsid w:val="00D04F0D"/>
    <w:rsid w:val="00D07416"/>
    <w:rsid w:val="00D101D2"/>
    <w:rsid w:val="00D102AD"/>
    <w:rsid w:val="00D11F65"/>
    <w:rsid w:val="00D122F9"/>
    <w:rsid w:val="00D1301C"/>
    <w:rsid w:val="00D1466B"/>
    <w:rsid w:val="00D14F9C"/>
    <w:rsid w:val="00D211FE"/>
    <w:rsid w:val="00D217B0"/>
    <w:rsid w:val="00D21DB4"/>
    <w:rsid w:val="00D21FEE"/>
    <w:rsid w:val="00D22312"/>
    <w:rsid w:val="00D24158"/>
    <w:rsid w:val="00D26E9C"/>
    <w:rsid w:val="00D26F69"/>
    <w:rsid w:val="00D27901"/>
    <w:rsid w:val="00D3143D"/>
    <w:rsid w:val="00D31A50"/>
    <w:rsid w:val="00D32E55"/>
    <w:rsid w:val="00D335E2"/>
    <w:rsid w:val="00D33654"/>
    <w:rsid w:val="00D33F81"/>
    <w:rsid w:val="00D34AD8"/>
    <w:rsid w:val="00D35870"/>
    <w:rsid w:val="00D35A16"/>
    <w:rsid w:val="00D35D11"/>
    <w:rsid w:val="00D35F8C"/>
    <w:rsid w:val="00D371CB"/>
    <w:rsid w:val="00D41724"/>
    <w:rsid w:val="00D426F3"/>
    <w:rsid w:val="00D4279A"/>
    <w:rsid w:val="00D44D44"/>
    <w:rsid w:val="00D456A6"/>
    <w:rsid w:val="00D47BDE"/>
    <w:rsid w:val="00D50E8A"/>
    <w:rsid w:val="00D55C90"/>
    <w:rsid w:val="00D55F33"/>
    <w:rsid w:val="00D5648D"/>
    <w:rsid w:val="00D57BE3"/>
    <w:rsid w:val="00D57ECC"/>
    <w:rsid w:val="00D60D02"/>
    <w:rsid w:val="00D61545"/>
    <w:rsid w:val="00D626B9"/>
    <w:rsid w:val="00D64357"/>
    <w:rsid w:val="00D6461C"/>
    <w:rsid w:val="00D6576A"/>
    <w:rsid w:val="00D65A1F"/>
    <w:rsid w:val="00D6699F"/>
    <w:rsid w:val="00D7012E"/>
    <w:rsid w:val="00D706F9"/>
    <w:rsid w:val="00D77D44"/>
    <w:rsid w:val="00D8017C"/>
    <w:rsid w:val="00D808D2"/>
    <w:rsid w:val="00D813E8"/>
    <w:rsid w:val="00D8722C"/>
    <w:rsid w:val="00D878AA"/>
    <w:rsid w:val="00D87B98"/>
    <w:rsid w:val="00D87D78"/>
    <w:rsid w:val="00D915D9"/>
    <w:rsid w:val="00D921D1"/>
    <w:rsid w:val="00D92385"/>
    <w:rsid w:val="00D9473D"/>
    <w:rsid w:val="00D96F95"/>
    <w:rsid w:val="00DA7A55"/>
    <w:rsid w:val="00DB0A1F"/>
    <w:rsid w:val="00DB1247"/>
    <w:rsid w:val="00DB25FE"/>
    <w:rsid w:val="00DB33FF"/>
    <w:rsid w:val="00DB3D93"/>
    <w:rsid w:val="00DB54A5"/>
    <w:rsid w:val="00DB611C"/>
    <w:rsid w:val="00DB6A59"/>
    <w:rsid w:val="00DB6A65"/>
    <w:rsid w:val="00DC227D"/>
    <w:rsid w:val="00DC4B64"/>
    <w:rsid w:val="00DC5D5F"/>
    <w:rsid w:val="00DC6996"/>
    <w:rsid w:val="00DC7B31"/>
    <w:rsid w:val="00DD0C26"/>
    <w:rsid w:val="00DD2E4C"/>
    <w:rsid w:val="00DD355D"/>
    <w:rsid w:val="00DD5CB8"/>
    <w:rsid w:val="00DD665A"/>
    <w:rsid w:val="00DD7081"/>
    <w:rsid w:val="00DE39E6"/>
    <w:rsid w:val="00DE4192"/>
    <w:rsid w:val="00DE6157"/>
    <w:rsid w:val="00DF155A"/>
    <w:rsid w:val="00DF25D2"/>
    <w:rsid w:val="00DF25F6"/>
    <w:rsid w:val="00DF2B65"/>
    <w:rsid w:val="00DF2F95"/>
    <w:rsid w:val="00DF336F"/>
    <w:rsid w:val="00DF47D0"/>
    <w:rsid w:val="00DF47E3"/>
    <w:rsid w:val="00DF7267"/>
    <w:rsid w:val="00DF78EB"/>
    <w:rsid w:val="00E02D40"/>
    <w:rsid w:val="00E050F0"/>
    <w:rsid w:val="00E060B6"/>
    <w:rsid w:val="00E07171"/>
    <w:rsid w:val="00E0756D"/>
    <w:rsid w:val="00E10108"/>
    <w:rsid w:val="00E13117"/>
    <w:rsid w:val="00E145F2"/>
    <w:rsid w:val="00E15752"/>
    <w:rsid w:val="00E15EBB"/>
    <w:rsid w:val="00E20456"/>
    <w:rsid w:val="00E21339"/>
    <w:rsid w:val="00E21604"/>
    <w:rsid w:val="00E217AE"/>
    <w:rsid w:val="00E23D1C"/>
    <w:rsid w:val="00E2564E"/>
    <w:rsid w:val="00E2764F"/>
    <w:rsid w:val="00E27C33"/>
    <w:rsid w:val="00E3012E"/>
    <w:rsid w:val="00E301B7"/>
    <w:rsid w:val="00E30720"/>
    <w:rsid w:val="00E31477"/>
    <w:rsid w:val="00E3239A"/>
    <w:rsid w:val="00E33995"/>
    <w:rsid w:val="00E3485A"/>
    <w:rsid w:val="00E3654E"/>
    <w:rsid w:val="00E3666F"/>
    <w:rsid w:val="00E37383"/>
    <w:rsid w:val="00E375AB"/>
    <w:rsid w:val="00E44BC1"/>
    <w:rsid w:val="00E52E8E"/>
    <w:rsid w:val="00E52F24"/>
    <w:rsid w:val="00E530F1"/>
    <w:rsid w:val="00E5664C"/>
    <w:rsid w:val="00E57361"/>
    <w:rsid w:val="00E60C9B"/>
    <w:rsid w:val="00E619C2"/>
    <w:rsid w:val="00E63568"/>
    <w:rsid w:val="00E63664"/>
    <w:rsid w:val="00E63811"/>
    <w:rsid w:val="00E63865"/>
    <w:rsid w:val="00E63AB3"/>
    <w:rsid w:val="00E640AD"/>
    <w:rsid w:val="00E64263"/>
    <w:rsid w:val="00E64DD6"/>
    <w:rsid w:val="00E66824"/>
    <w:rsid w:val="00E7188D"/>
    <w:rsid w:val="00E735D6"/>
    <w:rsid w:val="00E73B34"/>
    <w:rsid w:val="00E81703"/>
    <w:rsid w:val="00E85406"/>
    <w:rsid w:val="00E8540D"/>
    <w:rsid w:val="00E86AB1"/>
    <w:rsid w:val="00E86CC5"/>
    <w:rsid w:val="00E94015"/>
    <w:rsid w:val="00E96775"/>
    <w:rsid w:val="00E97D3E"/>
    <w:rsid w:val="00EA0E4D"/>
    <w:rsid w:val="00EA11E9"/>
    <w:rsid w:val="00EA38B8"/>
    <w:rsid w:val="00EA590E"/>
    <w:rsid w:val="00EB0EB7"/>
    <w:rsid w:val="00EB15BE"/>
    <w:rsid w:val="00EB21A0"/>
    <w:rsid w:val="00EB3912"/>
    <w:rsid w:val="00EB3A1B"/>
    <w:rsid w:val="00EB5A0F"/>
    <w:rsid w:val="00EB5AAA"/>
    <w:rsid w:val="00EC125D"/>
    <w:rsid w:val="00EC1B85"/>
    <w:rsid w:val="00EC3222"/>
    <w:rsid w:val="00EC4B9A"/>
    <w:rsid w:val="00EC69DD"/>
    <w:rsid w:val="00ED2441"/>
    <w:rsid w:val="00ED278F"/>
    <w:rsid w:val="00ED4217"/>
    <w:rsid w:val="00ED552D"/>
    <w:rsid w:val="00ED6063"/>
    <w:rsid w:val="00EE000D"/>
    <w:rsid w:val="00EE0C75"/>
    <w:rsid w:val="00EE29D4"/>
    <w:rsid w:val="00EE57B4"/>
    <w:rsid w:val="00EE7245"/>
    <w:rsid w:val="00EF267F"/>
    <w:rsid w:val="00EF58A3"/>
    <w:rsid w:val="00EF5DA0"/>
    <w:rsid w:val="00EF5FA5"/>
    <w:rsid w:val="00EF628E"/>
    <w:rsid w:val="00EF6347"/>
    <w:rsid w:val="00EF6726"/>
    <w:rsid w:val="00F01162"/>
    <w:rsid w:val="00F01A45"/>
    <w:rsid w:val="00F01DEE"/>
    <w:rsid w:val="00F02C66"/>
    <w:rsid w:val="00F033E4"/>
    <w:rsid w:val="00F10A8F"/>
    <w:rsid w:val="00F11131"/>
    <w:rsid w:val="00F1162A"/>
    <w:rsid w:val="00F14D04"/>
    <w:rsid w:val="00F1501A"/>
    <w:rsid w:val="00F153A3"/>
    <w:rsid w:val="00F17BDC"/>
    <w:rsid w:val="00F2122D"/>
    <w:rsid w:val="00F21DDF"/>
    <w:rsid w:val="00F26323"/>
    <w:rsid w:val="00F2795E"/>
    <w:rsid w:val="00F30B22"/>
    <w:rsid w:val="00F30CB2"/>
    <w:rsid w:val="00F31C5C"/>
    <w:rsid w:val="00F3232F"/>
    <w:rsid w:val="00F3266E"/>
    <w:rsid w:val="00F36E61"/>
    <w:rsid w:val="00F41358"/>
    <w:rsid w:val="00F421E3"/>
    <w:rsid w:val="00F4785C"/>
    <w:rsid w:val="00F5025A"/>
    <w:rsid w:val="00F50709"/>
    <w:rsid w:val="00F510FA"/>
    <w:rsid w:val="00F52DB4"/>
    <w:rsid w:val="00F55255"/>
    <w:rsid w:val="00F56DFA"/>
    <w:rsid w:val="00F573D4"/>
    <w:rsid w:val="00F60B38"/>
    <w:rsid w:val="00F61EC7"/>
    <w:rsid w:val="00F624F3"/>
    <w:rsid w:val="00F625AE"/>
    <w:rsid w:val="00F63F54"/>
    <w:rsid w:val="00F701DE"/>
    <w:rsid w:val="00F705FE"/>
    <w:rsid w:val="00F70B6B"/>
    <w:rsid w:val="00F70F19"/>
    <w:rsid w:val="00F72325"/>
    <w:rsid w:val="00F726D2"/>
    <w:rsid w:val="00F73B42"/>
    <w:rsid w:val="00F73EF3"/>
    <w:rsid w:val="00F7544C"/>
    <w:rsid w:val="00F75CBC"/>
    <w:rsid w:val="00F76150"/>
    <w:rsid w:val="00F81AE5"/>
    <w:rsid w:val="00F82C0E"/>
    <w:rsid w:val="00F92A6D"/>
    <w:rsid w:val="00F93FF5"/>
    <w:rsid w:val="00F96B45"/>
    <w:rsid w:val="00FA1BCA"/>
    <w:rsid w:val="00FA4076"/>
    <w:rsid w:val="00FA427F"/>
    <w:rsid w:val="00FA631C"/>
    <w:rsid w:val="00FA7F27"/>
    <w:rsid w:val="00FB0548"/>
    <w:rsid w:val="00FB3C9E"/>
    <w:rsid w:val="00FB3CD0"/>
    <w:rsid w:val="00FC0AD5"/>
    <w:rsid w:val="00FC32A2"/>
    <w:rsid w:val="00FC3D1F"/>
    <w:rsid w:val="00FC5BC7"/>
    <w:rsid w:val="00FC606B"/>
    <w:rsid w:val="00FC62F4"/>
    <w:rsid w:val="00FC63F6"/>
    <w:rsid w:val="00FC6A97"/>
    <w:rsid w:val="00FC6FEF"/>
    <w:rsid w:val="00FD553A"/>
    <w:rsid w:val="00FD66E2"/>
    <w:rsid w:val="00FD7121"/>
    <w:rsid w:val="00FE193E"/>
    <w:rsid w:val="00FE22B9"/>
    <w:rsid w:val="00FE45DA"/>
    <w:rsid w:val="00FE5FC5"/>
    <w:rsid w:val="00FF40D1"/>
    <w:rsid w:val="00FF4537"/>
    <w:rsid w:val="00FF77E6"/>
    <w:rsid w:val="00FF7917"/>
    <w:rsid w:val="013CF8F1"/>
    <w:rsid w:val="016BD1C5"/>
    <w:rsid w:val="0175E6AD"/>
    <w:rsid w:val="01AAE5C0"/>
    <w:rsid w:val="01B66136"/>
    <w:rsid w:val="01D68ABF"/>
    <w:rsid w:val="01FDCD1A"/>
    <w:rsid w:val="02212340"/>
    <w:rsid w:val="02531E2F"/>
    <w:rsid w:val="025684BB"/>
    <w:rsid w:val="0261BC1A"/>
    <w:rsid w:val="02D8C952"/>
    <w:rsid w:val="030C780D"/>
    <w:rsid w:val="03107E20"/>
    <w:rsid w:val="031B13F9"/>
    <w:rsid w:val="032ECC6C"/>
    <w:rsid w:val="033CA59A"/>
    <w:rsid w:val="035AC783"/>
    <w:rsid w:val="03751F66"/>
    <w:rsid w:val="03DAD630"/>
    <w:rsid w:val="042C49E1"/>
    <w:rsid w:val="048CF067"/>
    <w:rsid w:val="04A7C901"/>
    <w:rsid w:val="04AE4625"/>
    <w:rsid w:val="04C6D9BF"/>
    <w:rsid w:val="04C9BC99"/>
    <w:rsid w:val="04CA2091"/>
    <w:rsid w:val="04D39364"/>
    <w:rsid w:val="04F36A36"/>
    <w:rsid w:val="04FAC18E"/>
    <w:rsid w:val="04FC4A54"/>
    <w:rsid w:val="0519D493"/>
    <w:rsid w:val="055973CB"/>
    <w:rsid w:val="05F51BA7"/>
    <w:rsid w:val="060CFE87"/>
    <w:rsid w:val="06247A55"/>
    <w:rsid w:val="06777EFD"/>
    <w:rsid w:val="0694396A"/>
    <w:rsid w:val="06A05E77"/>
    <w:rsid w:val="06AC7FD4"/>
    <w:rsid w:val="06E87F8C"/>
    <w:rsid w:val="0767A2C3"/>
    <w:rsid w:val="077B35DD"/>
    <w:rsid w:val="078C33E4"/>
    <w:rsid w:val="079A7657"/>
    <w:rsid w:val="079D9511"/>
    <w:rsid w:val="07F326A5"/>
    <w:rsid w:val="084329F2"/>
    <w:rsid w:val="0894FB4C"/>
    <w:rsid w:val="08A66EF6"/>
    <w:rsid w:val="08BCE125"/>
    <w:rsid w:val="08E3932C"/>
    <w:rsid w:val="08F623DB"/>
    <w:rsid w:val="0968F785"/>
    <w:rsid w:val="09852B54"/>
    <w:rsid w:val="09AD56BF"/>
    <w:rsid w:val="09ADD6A3"/>
    <w:rsid w:val="09B78225"/>
    <w:rsid w:val="09C45E1D"/>
    <w:rsid w:val="09CEAE4C"/>
    <w:rsid w:val="0A052FF9"/>
    <w:rsid w:val="0A330DC1"/>
    <w:rsid w:val="0A406F20"/>
    <w:rsid w:val="0A50D6DD"/>
    <w:rsid w:val="0A6625AA"/>
    <w:rsid w:val="0A84A72B"/>
    <w:rsid w:val="0A92E045"/>
    <w:rsid w:val="0ABFA42A"/>
    <w:rsid w:val="0B183662"/>
    <w:rsid w:val="0B57667A"/>
    <w:rsid w:val="0B63249B"/>
    <w:rsid w:val="0B77DDA6"/>
    <w:rsid w:val="0B83FC41"/>
    <w:rsid w:val="0B9334DF"/>
    <w:rsid w:val="0BD03377"/>
    <w:rsid w:val="0BEC1154"/>
    <w:rsid w:val="0C2160A5"/>
    <w:rsid w:val="0C26EA5E"/>
    <w:rsid w:val="0C36D118"/>
    <w:rsid w:val="0C3D4DD4"/>
    <w:rsid w:val="0C433A9C"/>
    <w:rsid w:val="0C6BE6A1"/>
    <w:rsid w:val="0C6BEBA3"/>
    <w:rsid w:val="0CA62B6A"/>
    <w:rsid w:val="0CBE1AC3"/>
    <w:rsid w:val="0CBF544E"/>
    <w:rsid w:val="0CC4FBB1"/>
    <w:rsid w:val="0CFDB93C"/>
    <w:rsid w:val="0D345F33"/>
    <w:rsid w:val="0D797FBE"/>
    <w:rsid w:val="0D8E7925"/>
    <w:rsid w:val="0DA4A8BD"/>
    <w:rsid w:val="0DC36927"/>
    <w:rsid w:val="0DFB093A"/>
    <w:rsid w:val="0E550C32"/>
    <w:rsid w:val="0EA0E888"/>
    <w:rsid w:val="0EC35CB0"/>
    <w:rsid w:val="0ED7D7F0"/>
    <w:rsid w:val="0EEBDA7E"/>
    <w:rsid w:val="0EECE993"/>
    <w:rsid w:val="0F0E0CA3"/>
    <w:rsid w:val="0F1EFFA5"/>
    <w:rsid w:val="0F210E0F"/>
    <w:rsid w:val="0F52F4A7"/>
    <w:rsid w:val="0FA38C65"/>
    <w:rsid w:val="0FAF21F1"/>
    <w:rsid w:val="0FBF4719"/>
    <w:rsid w:val="0FE0FF74"/>
    <w:rsid w:val="0FEAE4E5"/>
    <w:rsid w:val="0FECFFB5"/>
    <w:rsid w:val="0FF8AC7D"/>
    <w:rsid w:val="1008A021"/>
    <w:rsid w:val="103A5EFC"/>
    <w:rsid w:val="1090BD30"/>
    <w:rsid w:val="109679AB"/>
    <w:rsid w:val="10BAAAAB"/>
    <w:rsid w:val="10E9CC57"/>
    <w:rsid w:val="10ED58FE"/>
    <w:rsid w:val="11459DC8"/>
    <w:rsid w:val="1174096A"/>
    <w:rsid w:val="1196F7A5"/>
    <w:rsid w:val="11A47082"/>
    <w:rsid w:val="11B6DCEA"/>
    <w:rsid w:val="11C46035"/>
    <w:rsid w:val="11CFD276"/>
    <w:rsid w:val="11D369C5"/>
    <w:rsid w:val="1229073D"/>
    <w:rsid w:val="125BAF72"/>
    <w:rsid w:val="1266A26C"/>
    <w:rsid w:val="1266A50D"/>
    <w:rsid w:val="12732601"/>
    <w:rsid w:val="1280EA2D"/>
    <w:rsid w:val="129E69C2"/>
    <w:rsid w:val="12A351D7"/>
    <w:rsid w:val="12A82963"/>
    <w:rsid w:val="12D3FB5F"/>
    <w:rsid w:val="131A536F"/>
    <w:rsid w:val="13370E74"/>
    <w:rsid w:val="136BA2D7"/>
    <w:rsid w:val="136CE800"/>
    <w:rsid w:val="1373E6C1"/>
    <w:rsid w:val="13C3F1A7"/>
    <w:rsid w:val="13C4D79E"/>
    <w:rsid w:val="144D82F6"/>
    <w:rsid w:val="146D05CC"/>
    <w:rsid w:val="14745EA8"/>
    <w:rsid w:val="1482D119"/>
    <w:rsid w:val="14B47097"/>
    <w:rsid w:val="153B00D0"/>
    <w:rsid w:val="1540CCF5"/>
    <w:rsid w:val="15D4635C"/>
    <w:rsid w:val="16102F09"/>
    <w:rsid w:val="1620A3E6"/>
    <w:rsid w:val="169566CF"/>
    <w:rsid w:val="16F77581"/>
    <w:rsid w:val="170739A7"/>
    <w:rsid w:val="1777F8A3"/>
    <w:rsid w:val="1799752F"/>
    <w:rsid w:val="17BB6D25"/>
    <w:rsid w:val="17CA9D7C"/>
    <w:rsid w:val="17E151E4"/>
    <w:rsid w:val="18141A9D"/>
    <w:rsid w:val="18238AC6"/>
    <w:rsid w:val="182EF091"/>
    <w:rsid w:val="18D5E691"/>
    <w:rsid w:val="1918DBA0"/>
    <w:rsid w:val="1942FB0B"/>
    <w:rsid w:val="194F4513"/>
    <w:rsid w:val="19563698"/>
    <w:rsid w:val="1988A5AD"/>
    <w:rsid w:val="19C9F1C3"/>
    <w:rsid w:val="19DD8928"/>
    <w:rsid w:val="1A055FD0"/>
    <w:rsid w:val="1A27632E"/>
    <w:rsid w:val="1A43068F"/>
    <w:rsid w:val="1A58838D"/>
    <w:rsid w:val="1AA3DCE8"/>
    <w:rsid w:val="1AF9D77D"/>
    <w:rsid w:val="1BB0B104"/>
    <w:rsid w:val="1BB80A9E"/>
    <w:rsid w:val="1BC4E387"/>
    <w:rsid w:val="1C02716B"/>
    <w:rsid w:val="1C0D37B2"/>
    <w:rsid w:val="1C3C3D47"/>
    <w:rsid w:val="1C4BD5ED"/>
    <w:rsid w:val="1C54E54D"/>
    <w:rsid w:val="1C651E33"/>
    <w:rsid w:val="1C7FE168"/>
    <w:rsid w:val="1C84948B"/>
    <w:rsid w:val="1C875CFE"/>
    <w:rsid w:val="1CD21813"/>
    <w:rsid w:val="1CDB1C11"/>
    <w:rsid w:val="1CE6F705"/>
    <w:rsid w:val="1CF93C2C"/>
    <w:rsid w:val="1CFE1DF5"/>
    <w:rsid w:val="1D24F6DB"/>
    <w:rsid w:val="1D2FA650"/>
    <w:rsid w:val="1D3DDDF2"/>
    <w:rsid w:val="1D71A092"/>
    <w:rsid w:val="1DA0F38F"/>
    <w:rsid w:val="1DA957B4"/>
    <w:rsid w:val="1E4A7E12"/>
    <w:rsid w:val="1E6EE9F8"/>
    <w:rsid w:val="1E7C3795"/>
    <w:rsid w:val="1E817B21"/>
    <w:rsid w:val="1E82C766"/>
    <w:rsid w:val="1E8ABD8A"/>
    <w:rsid w:val="1E96375A"/>
    <w:rsid w:val="1EAF50F5"/>
    <w:rsid w:val="1EC1FB6B"/>
    <w:rsid w:val="1F0F03E1"/>
    <w:rsid w:val="1F1F8088"/>
    <w:rsid w:val="1F4321EA"/>
    <w:rsid w:val="1F82F0AA"/>
    <w:rsid w:val="1F8EC732"/>
    <w:rsid w:val="1FA9F9D8"/>
    <w:rsid w:val="1FB20B2E"/>
    <w:rsid w:val="1FF1A3A2"/>
    <w:rsid w:val="200870CE"/>
    <w:rsid w:val="205730AB"/>
    <w:rsid w:val="208DBBC3"/>
    <w:rsid w:val="2091ABE5"/>
    <w:rsid w:val="20DA8F8D"/>
    <w:rsid w:val="212067E5"/>
    <w:rsid w:val="212C6D25"/>
    <w:rsid w:val="21A188C9"/>
    <w:rsid w:val="21A58936"/>
    <w:rsid w:val="21B224FF"/>
    <w:rsid w:val="21E4D5AD"/>
    <w:rsid w:val="2227E46B"/>
    <w:rsid w:val="222AB2BE"/>
    <w:rsid w:val="226DAB16"/>
    <w:rsid w:val="2287FC17"/>
    <w:rsid w:val="229FC658"/>
    <w:rsid w:val="22C3247F"/>
    <w:rsid w:val="22E4B856"/>
    <w:rsid w:val="230C8632"/>
    <w:rsid w:val="235C4E1F"/>
    <w:rsid w:val="23A6859A"/>
    <w:rsid w:val="23BCDADD"/>
    <w:rsid w:val="23D9348D"/>
    <w:rsid w:val="2413150C"/>
    <w:rsid w:val="24486C02"/>
    <w:rsid w:val="247FD2F0"/>
    <w:rsid w:val="24A3BE4E"/>
    <w:rsid w:val="25069464"/>
    <w:rsid w:val="2511DCD4"/>
    <w:rsid w:val="2514D447"/>
    <w:rsid w:val="2552AFC1"/>
    <w:rsid w:val="2554286B"/>
    <w:rsid w:val="2561F679"/>
    <w:rsid w:val="25672060"/>
    <w:rsid w:val="2573ECDC"/>
    <w:rsid w:val="259DFE51"/>
    <w:rsid w:val="25F45474"/>
    <w:rsid w:val="2606AACA"/>
    <w:rsid w:val="2613A6D1"/>
    <w:rsid w:val="261E066B"/>
    <w:rsid w:val="266E5248"/>
    <w:rsid w:val="26AAC035"/>
    <w:rsid w:val="271B296E"/>
    <w:rsid w:val="279A3EA3"/>
    <w:rsid w:val="27CDA349"/>
    <w:rsid w:val="28098AD3"/>
    <w:rsid w:val="2893160E"/>
    <w:rsid w:val="28D57EED"/>
    <w:rsid w:val="29036139"/>
    <w:rsid w:val="291DC398"/>
    <w:rsid w:val="29332FD7"/>
    <w:rsid w:val="294F579E"/>
    <w:rsid w:val="29599F0C"/>
    <w:rsid w:val="298E47F5"/>
    <w:rsid w:val="29E4FE6C"/>
    <w:rsid w:val="2A2B9998"/>
    <w:rsid w:val="2A2D7690"/>
    <w:rsid w:val="2B38FD00"/>
    <w:rsid w:val="2B42AFF3"/>
    <w:rsid w:val="2B80CECD"/>
    <w:rsid w:val="2BA3130C"/>
    <w:rsid w:val="2BB223E8"/>
    <w:rsid w:val="2BE74949"/>
    <w:rsid w:val="2C1DFCBE"/>
    <w:rsid w:val="2C48D15A"/>
    <w:rsid w:val="2C6DD003"/>
    <w:rsid w:val="2C7AB1C4"/>
    <w:rsid w:val="2CBE79C3"/>
    <w:rsid w:val="2D1DED36"/>
    <w:rsid w:val="2D72CDCD"/>
    <w:rsid w:val="2D931290"/>
    <w:rsid w:val="2DBF1D7C"/>
    <w:rsid w:val="2DC17675"/>
    <w:rsid w:val="2DF5100A"/>
    <w:rsid w:val="2DF7D13C"/>
    <w:rsid w:val="2DFD59C8"/>
    <w:rsid w:val="2E09A064"/>
    <w:rsid w:val="2E2029E1"/>
    <w:rsid w:val="2E4EDDA2"/>
    <w:rsid w:val="2E57F050"/>
    <w:rsid w:val="2E9A1614"/>
    <w:rsid w:val="2EC6D9DA"/>
    <w:rsid w:val="2F36B21C"/>
    <w:rsid w:val="2F81D18D"/>
    <w:rsid w:val="2F93A19D"/>
    <w:rsid w:val="2F992A29"/>
    <w:rsid w:val="2FE80FE3"/>
    <w:rsid w:val="30423F5F"/>
    <w:rsid w:val="3049251D"/>
    <w:rsid w:val="305EAC11"/>
    <w:rsid w:val="30A3F9B0"/>
    <w:rsid w:val="30DB6F4C"/>
    <w:rsid w:val="30EA6F4A"/>
    <w:rsid w:val="30F1CCDE"/>
    <w:rsid w:val="31244F8B"/>
    <w:rsid w:val="312F71FE"/>
    <w:rsid w:val="313D5F8A"/>
    <w:rsid w:val="314C0246"/>
    <w:rsid w:val="31A941E4"/>
    <w:rsid w:val="31CD9627"/>
    <w:rsid w:val="31FA904B"/>
    <w:rsid w:val="32381952"/>
    <w:rsid w:val="32382E6E"/>
    <w:rsid w:val="3241C2BE"/>
    <w:rsid w:val="32BB2CBD"/>
    <w:rsid w:val="32C01FEC"/>
    <w:rsid w:val="32E33A78"/>
    <w:rsid w:val="32F5A201"/>
    <w:rsid w:val="3329A201"/>
    <w:rsid w:val="334A0477"/>
    <w:rsid w:val="33508B60"/>
    <w:rsid w:val="33560354"/>
    <w:rsid w:val="3396FBF5"/>
    <w:rsid w:val="339A2323"/>
    <w:rsid w:val="33ABD5D1"/>
    <w:rsid w:val="33D0D47A"/>
    <w:rsid w:val="33F7B227"/>
    <w:rsid w:val="3407020A"/>
    <w:rsid w:val="343BDBA6"/>
    <w:rsid w:val="34D5525B"/>
    <w:rsid w:val="34EC5BC1"/>
    <w:rsid w:val="34FC9346"/>
    <w:rsid w:val="35095798"/>
    <w:rsid w:val="35D1190F"/>
    <w:rsid w:val="35E28DFE"/>
    <w:rsid w:val="361E93BF"/>
    <w:rsid w:val="361FB508"/>
    <w:rsid w:val="3656DA84"/>
    <w:rsid w:val="3661B825"/>
    <w:rsid w:val="3678A1E5"/>
    <w:rsid w:val="3705AFA4"/>
    <w:rsid w:val="373BC0A0"/>
    <w:rsid w:val="3798E84B"/>
    <w:rsid w:val="37BC9781"/>
    <w:rsid w:val="37D2C92D"/>
    <w:rsid w:val="37ED2C6B"/>
    <w:rsid w:val="37F68806"/>
    <w:rsid w:val="3804ECE5"/>
    <w:rsid w:val="380EF35C"/>
    <w:rsid w:val="3840F85A"/>
    <w:rsid w:val="385D1907"/>
    <w:rsid w:val="387631BE"/>
    <w:rsid w:val="388E3279"/>
    <w:rsid w:val="38A69F8A"/>
    <w:rsid w:val="38A885D0"/>
    <w:rsid w:val="38D1182D"/>
    <w:rsid w:val="38DD88FB"/>
    <w:rsid w:val="38E770D3"/>
    <w:rsid w:val="38F682DB"/>
    <w:rsid w:val="3908510F"/>
    <w:rsid w:val="39262572"/>
    <w:rsid w:val="397D7D7C"/>
    <w:rsid w:val="39904190"/>
    <w:rsid w:val="39EDD8E7"/>
    <w:rsid w:val="39F04400"/>
    <w:rsid w:val="3A086C91"/>
    <w:rsid w:val="3A2CCB1A"/>
    <w:rsid w:val="3A46E19B"/>
    <w:rsid w:val="3A671C22"/>
    <w:rsid w:val="3AA2C422"/>
    <w:rsid w:val="3AC1F5D3"/>
    <w:rsid w:val="3ADFDDCA"/>
    <w:rsid w:val="3AE25ADC"/>
    <w:rsid w:val="3AF48339"/>
    <w:rsid w:val="3B0F0C1E"/>
    <w:rsid w:val="3B575346"/>
    <w:rsid w:val="3B810027"/>
    <w:rsid w:val="3B9D9562"/>
    <w:rsid w:val="3BA488A0"/>
    <w:rsid w:val="3BC8BD93"/>
    <w:rsid w:val="3BF728A4"/>
    <w:rsid w:val="3BF7478A"/>
    <w:rsid w:val="3C45AF95"/>
    <w:rsid w:val="3C5B7D03"/>
    <w:rsid w:val="3CED35E1"/>
    <w:rsid w:val="3D229771"/>
    <w:rsid w:val="3D726B3E"/>
    <w:rsid w:val="3D8AE888"/>
    <w:rsid w:val="3F0FDC05"/>
    <w:rsid w:val="3F457BCD"/>
    <w:rsid w:val="3F4F6BD8"/>
    <w:rsid w:val="3F708133"/>
    <w:rsid w:val="3FAC3A65"/>
    <w:rsid w:val="3FD665BC"/>
    <w:rsid w:val="3FD93BB2"/>
    <w:rsid w:val="40467355"/>
    <w:rsid w:val="40927835"/>
    <w:rsid w:val="40C5E0FF"/>
    <w:rsid w:val="40FD7B2E"/>
    <w:rsid w:val="410DF441"/>
    <w:rsid w:val="412ED748"/>
    <w:rsid w:val="41327C59"/>
    <w:rsid w:val="414260DB"/>
    <w:rsid w:val="41467631"/>
    <w:rsid w:val="4146E6CD"/>
    <w:rsid w:val="416392A9"/>
    <w:rsid w:val="418A2FEB"/>
    <w:rsid w:val="419D65BD"/>
    <w:rsid w:val="41B6DA6A"/>
    <w:rsid w:val="420CE362"/>
    <w:rsid w:val="42488903"/>
    <w:rsid w:val="4262186C"/>
    <w:rsid w:val="426E4C80"/>
    <w:rsid w:val="427F5AF0"/>
    <w:rsid w:val="42BAF581"/>
    <w:rsid w:val="42C0318D"/>
    <w:rsid w:val="42F5D755"/>
    <w:rsid w:val="4345EA53"/>
    <w:rsid w:val="43A8D13E"/>
    <w:rsid w:val="43CDCFE7"/>
    <w:rsid w:val="4465E3BC"/>
    <w:rsid w:val="4484349B"/>
    <w:rsid w:val="44A5F213"/>
    <w:rsid w:val="44DA9AFA"/>
    <w:rsid w:val="4516BBCB"/>
    <w:rsid w:val="453EC6E4"/>
    <w:rsid w:val="459A1F01"/>
    <w:rsid w:val="45AFFC1F"/>
    <w:rsid w:val="45C7B401"/>
    <w:rsid w:val="45C9F22A"/>
    <w:rsid w:val="45DA2915"/>
    <w:rsid w:val="45F23280"/>
    <w:rsid w:val="46469E72"/>
    <w:rsid w:val="46678CA6"/>
    <w:rsid w:val="46AC65C7"/>
    <w:rsid w:val="46B48E99"/>
    <w:rsid w:val="46BFDC4E"/>
    <w:rsid w:val="4712526A"/>
    <w:rsid w:val="471263EA"/>
    <w:rsid w:val="4712D8CC"/>
    <w:rsid w:val="47193B8D"/>
    <w:rsid w:val="4733388D"/>
    <w:rsid w:val="47508430"/>
    <w:rsid w:val="47584889"/>
    <w:rsid w:val="476BF2FD"/>
    <w:rsid w:val="47A36997"/>
    <w:rsid w:val="48215C76"/>
    <w:rsid w:val="4841BFE5"/>
    <w:rsid w:val="487B30B0"/>
    <w:rsid w:val="487D7A5A"/>
    <w:rsid w:val="48A1410A"/>
    <w:rsid w:val="48B60064"/>
    <w:rsid w:val="48C67E3E"/>
    <w:rsid w:val="48C8472E"/>
    <w:rsid w:val="48E7EE41"/>
    <w:rsid w:val="490BC9D8"/>
    <w:rsid w:val="493A531E"/>
    <w:rsid w:val="496AC436"/>
    <w:rsid w:val="498E82E9"/>
    <w:rsid w:val="499D593D"/>
    <w:rsid w:val="49A4B8CB"/>
    <w:rsid w:val="49BFBC07"/>
    <w:rsid w:val="49CB053F"/>
    <w:rsid w:val="4A3D116B"/>
    <w:rsid w:val="4B00DB1F"/>
    <w:rsid w:val="4B2A534A"/>
    <w:rsid w:val="4B3AE160"/>
    <w:rsid w:val="4B694464"/>
    <w:rsid w:val="4B6C4BC8"/>
    <w:rsid w:val="4B965ACB"/>
    <w:rsid w:val="4BB0ADF0"/>
    <w:rsid w:val="4BC712A4"/>
    <w:rsid w:val="4BDB283E"/>
    <w:rsid w:val="4C582A02"/>
    <w:rsid w:val="4C6A42DD"/>
    <w:rsid w:val="4C6E2399"/>
    <w:rsid w:val="4CABBB2D"/>
    <w:rsid w:val="4D47D3B5"/>
    <w:rsid w:val="4D60B73A"/>
    <w:rsid w:val="4D7ECC8F"/>
    <w:rsid w:val="4E41A2A9"/>
    <w:rsid w:val="4E5D00E9"/>
    <w:rsid w:val="4E7128E3"/>
    <w:rsid w:val="4E9283ED"/>
    <w:rsid w:val="4ECB1749"/>
    <w:rsid w:val="4EE15A16"/>
    <w:rsid w:val="4F1A6977"/>
    <w:rsid w:val="4F35CF41"/>
    <w:rsid w:val="4F5526B7"/>
    <w:rsid w:val="4F88F262"/>
    <w:rsid w:val="502D83EA"/>
    <w:rsid w:val="507BDFF1"/>
    <w:rsid w:val="50F6A11A"/>
    <w:rsid w:val="512687D8"/>
    <w:rsid w:val="512B02DE"/>
    <w:rsid w:val="513BD900"/>
    <w:rsid w:val="513D34FB"/>
    <w:rsid w:val="5166DC48"/>
    <w:rsid w:val="51865C51"/>
    <w:rsid w:val="51B3D5D7"/>
    <w:rsid w:val="51BD8C80"/>
    <w:rsid w:val="51C71C06"/>
    <w:rsid w:val="51E2B1BE"/>
    <w:rsid w:val="520FD9AB"/>
    <w:rsid w:val="522FC985"/>
    <w:rsid w:val="52784594"/>
    <w:rsid w:val="5281555C"/>
    <w:rsid w:val="528D57C1"/>
    <w:rsid w:val="529AB844"/>
    <w:rsid w:val="52ACC455"/>
    <w:rsid w:val="52B6DCA3"/>
    <w:rsid w:val="52C912BB"/>
    <w:rsid w:val="52E6AD0C"/>
    <w:rsid w:val="542590BA"/>
    <w:rsid w:val="542BF4D4"/>
    <w:rsid w:val="542EC69D"/>
    <w:rsid w:val="54620685"/>
    <w:rsid w:val="5465A821"/>
    <w:rsid w:val="54950475"/>
    <w:rsid w:val="550D4B78"/>
    <w:rsid w:val="55248BC5"/>
    <w:rsid w:val="5569AED5"/>
    <w:rsid w:val="5572C6C1"/>
    <w:rsid w:val="56850DE2"/>
    <w:rsid w:val="56DA28D0"/>
    <w:rsid w:val="5703FCB5"/>
    <w:rsid w:val="57047069"/>
    <w:rsid w:val="574D6431"/>
    <w:rsid w:val="577884CF"/>
    <w:rsid w:val="57820E47"/>
    <w:rsid w:val="57C6E9E1"/>
    <w:rsid w:val="57DD240E"/>
    <w:rsid w:val="57F888F6"/>
    <w:rsid w:val="581350E5"/>
    <w:rsid w:val="5828BC9F"/>
    <w:rsid w:val="582AB891"/>
    <w:rsid w:val="58D5DBD7"/>
    <w:rsid w:val="58DCD650"/>
    <w:rsid w:val="59145530"/>
    <w:rsid w:val="59868888"/>
    <w:rsid w:val="599D8583"/>
    <w:rsid w:val="59B2E031"/>
    <w:rsid w:val="59EB494C"/>
    <w:rsid w:val="59EF6831"/>
    <w:rsid w:val="59F8FCC8"/>
    <w:rsid w:val="5A495393"/>
    <w:rsid w:val="5A4EDC1F"/>
    <w:rsid w:val="5A51EA2D"/>
    <w:rsid w:val="5A51EE76"/>
    <w:rsid w:val="5AA9ED1A"/>
    <w:rsid w:val="5AC33181"/>
    <w:rsid w:val="5AD75AC0"/>
    <w:rsid w:val="5B53B0E6"/>
    <w:rsid w:val="5B5C6C3A"/>
    <w:rsid w:val="5B9C6D76"/>
    <w:rsid w:val="5BD9FE3C"/>
    <w:rsid w:val="5BE23DFB"/>
    <w:rsid w:val="5C9AA774"/>
    <w:rsid w:val="5CD10A85"/>
    <w:rsid w:val="5CE2C889"/>
    <w:rsid w:val="5D05D258"/>
    <w:rsid w:val="5D57D233"/>
    <w:rsid w:val="5D607E6F"/>
    <w:rsid w:val="5DDCA4B9"/>
    <w:rsid w:val="5DE034B9"/>
    <w:rsid w:val="5E0F6791"/>
    <w:rsid w:val="5E79688D"/>
    <w:rsid w:val="5EF0CDEB"/>
    <w:rsid w:val="5F25B1D9"/>
    <w:rsid w:val="5F999703"/>
    <w:rsid w:val="5FA83F4D"/>
    <w:rsid w:val="5FD33CA5"/>
    <w:rsid w:val="5FE87E4C"/>
    <w:rsid w:val="6006E4BD"/>
    <w:rsid w:val="600DB1EE"/>
    <w:rsid w:val="60267E22"/>
    <w:rsid w:val="60AE11BC"/>
    <w:rsid w:val="60B13BE2"/>
    <w:rsid w:val="60D67916"/>
    <w:rsid w:val="610413C2"/>
    <w:rsid w:val="611E522B"/>
    <w:rsid w:val="613CF6CD"/>
    <w:rsid w:val="61455368"/>
    <w:rsid w:val="617AE66F"/>
    <w:rsid w:val="61A0246F"/>
    <w:rsid w:val="61D7CEBA"/>
    <w:rsid w:val="62084D0B"/>
    <w:rsid w:val="6223752A"/>
    <w:rsid w:val="62286EAD"/>
    <w:rsid w:val="62831198"/>
    <w:rsid w:val="62B409A1"/>
    <w:rsid w:val="62D102C3"/>
    <w:rsid w:val="62E342D5"/>
    <w:rsid w:val="6301FA74"/>
    <w:rsid w:val="63116A9D"/>
    <w:rsid w:val="632F90F9"/>
    <w:rsid w:val="6392B712"/>
    <w:rsid w:val="6451611B"/>
    <w:rsid w:val="6482BB8B"/>
    <w:rsid w:val="648B1DDC"/>
    <w:rsid w:val="64E09C55"/>
    <w:rsid w:val="64E76096"/>
    <w:rsid w:val="6533DB3B"/>
    <w:rsid w:val="653C36E0"/>
    <w:rsid w:val="653D806F"/>
    <w:rsid w:val="6553115B"/>
    <w:rsid w:val="65570B71"/>
    <w:rsid w:val="65799884"/>
    <w:rsid w:val="65D28206"/>
    <w:rsid w:val="65E927B9"/>
    <w:rsid w:val="6614EAD1"/>
    <w:rsid w:val="66155B3D"/>
    <w:rsid w:val="669DB2C6"/>
    <w:rsid w:val="6726A49D"/>
    <w:rsid w:val="6748EDD9"/>
    <w:rsid w:val="674F539E"/>
    <w:rsid w:val="675C1E55"/>
    <w:rsid w:val="6798CEED"/>
    <w:rsid w:val="679BE019"/>
    <w:rsid w:val="67A6E141"/>
    <w:rsid w:val="67ABDAC4"/>
    <w:rsid w:val="67C41776"/>
    <w:rsid w:val="67CF4C91"/>
    <w:rsid w:val="67DDB504"/>
    <w:rsid w:val="67FB1674"/>
    <w:rsid w:val="6826F965"/>
    <w:rsid w:val="684EDBF1"/>
    <w:rsid w:val="6853E3D8"/>
    <w:rsid w:val="686B12B2"/>
    <w:rsid w:val="686E25EF"/>
    <w:rsid w:val="68C7F31C"/>
    <w:rsid w:val="6947A2CF"/>
    <w:rsid w:val="6966EAB9"/>
    <w:rsid w:val="699C62FA"/>
    <w:rsid w:val="69B325F3"/>
    <w:rsid w:val="69CD1F22"/>
    <w:rsid w:val="69D39F1A"/>
    <w:rsid w:val="69DDE2C8"/>
    <w:rsid w:val="6A1BB134"/>
    <w:rsid w:val="6A6320E7"/>
    <w:rsid w:val="6B44C904"/>
    <w:rsid w:val="6B54F092"/>
    <w:rsid w:val="6B5FA110"/>
    <w:rsid w:val="6BBD4B0A"/>
    <w:rsid w:val="6BE45DFF"/>
    <w:rsid w:val="6C24AD25"/>
    <w:rsid w:val="6C3B79D1"/>
    <w:rsid w:val="6C591F02"/>
    <w:rsid w:val="6C60E9CE"/>
    <w:rsid w:val="6C7DDEDB"/>
    <w:rsid w:val="6C8B498F"/>
    <w:rsid w:val="6C97346A"/>
    <w:rsid w:val="6C9980AA"/>
    <w:rsid w:val="6CAFE7E6"/>
    <w:rsid w:val="6CD68579"/>
    <w:rsid w:val="6D108E2D"/>
    <w:rsid w:val="6D218F97"/>
    <w:rsid w:val="6D3EED20"/>
    <w:rsid w:val="6D48F4F9"/>
    <w:rsid w:val="6D609672"/>
    <w:rsid w:val="6D7DEFC2"/>
    <w:rsid w:val="6D84F091"/>
    <w:rsid w:val="6D981939"/>
    <w:rsid w:val="6DAF2B14"/>
    <w:rsid w:val="6DE33855"/>
    <w:rsid w:val="6E0338A4"/>
    <w:rsid w:val="6E215BEA"/>
    <w:rsid w:val="6E7D24F6"/>
    <w:rsid w:val="6ED4BC53"/>
    <w:rsid w:val="6EF86B11"/>
    <w:rsid w:val="6F773E62"/>
    <w:rsid w:val="7013712B"/>
    <w:rsid w:val="70168706"/>
    <w:rsid w:val="711F5FE7"/>
    <w:rsid w:val="71698804"/>
    <w:rsid w:val="7174813B"/>
    <w:rsid w:val="71A19C6F"/>
    <w:rsid w:val="71B2D018"/>
    <w:rsid w:val="71C80460"/>
    <w:rsid w:val="7203145C"/>
    <w:rsid w:val="722E4006"/>
    <w:rsid w:val="7269F9D5"/>
    <w:rsid w:val="72B356DF"/>
    <w:rsid w:val="72B89637"/>
    <w:rsid w:val="736D7C7D"/>
    <w:rsid w:val="73AEAF91"/>
    <w:rsid w:val="73B42558"/>
    <w:rsid w:val="73DD8B14"/>
    <w:rsid w:val="73E1896F"/>
    <w:rsid w:val="741DCDE1"/>
    <w:rsid w:val="746551B2"/>
    <w:rsid w:val="746ADDCD"/>
    <w:rsid w:val="747BF2E9"/>
    <w:rsid w:val="747D8D87"/>
    <w:rsid w:val="74C89E6B"/>
    <w:rsid w:val="74D988D8"/>
    <w:rsid w:val="74ED1338"/>
    <w:rsid w:val="74F689A7"/>
    <w:rsid w:val="75068CF4"/>
    <w:rsid w:val="7550D71A"/>
    <w:rsid w:val="7586A2D6"/>
    <w:rsid w:val="75C1B981"/>
    <w:rsid w:val="75C3090D"/>
    <w:rsid w:val="75F7C12B"/>
    <w:rsid w:val="75FB188F"/>
    <w:rsid w:val="76391519"/>
    <w:rsid w:val="7655E504"/>
    <w:rsid w:val="766407EC"/>
    <w:rsid w:val="7677891F"/>
    <w:rsid w:val="76A00541"/>
    <w:rsid w:val="76A51D3F"/>
    <w:rsid w:val="76CA6B3B"/>
    <w:rsid w:val="76CEE65D"/>
    <w:rsid w:val="77916696"/>
    <w:rsid w:val="780D547F"/>
    <w:rsid w:val="781D2BD6"/>
    <w:rsid w:val="7864AD5A"/>
    <w:rsid w:val="789F6DCD"/>
    <w:rsid w:val="790FB661"/>
    <w:rsid w:val="792387B4"/>
    <w:rsid w:val="79426DDD"/>
    <w:rsid w:val="79802000"/>
    <w:rsid w:val="79C63484"/>
    <w:rsid w:val="79D3D49F"/>
    <w:rsid w:val="7A1CCFF0"/>
    <w:rsid w:val="7A47C3FC"/>
    <w:rsid w:val="7A78F986"/>
    <w:rsid w:val="7A8C64A1"/>
    <w:rsid w:val="7AB1F8DE"/>
    <w:rsid w:val="7AD633BC"/>
    <w:rsid w:val="7ADDC97F"/>
    <w:rsid w:val="7B06A528"/>
    <w:rsid w:val="7B08A55D"/>
    <w:rsid w:val="7B40201B"/>
    <w:rsid w:val="7B464F54"/>
    <w:rsid w:val="7B4B3675"/>
    <w:rsid w:val="7B55BE49"/>
    <w:rsid w:val="7BC6AEC1"/>
    <w:rsid w:val="7BD230D3"/>
    <w:rsid w:val="7BDE476E"/>
    <w:rsid w:val="7C04C78C"/>
    <w:rsid w:val="7C4DDA52"/>
    <w:rsid w:val="7C5FA935"/>
    <w:rsid w:val="7CAD037C"/>
    <w:rsid w:val="7CBF4D33"/>
    <w:rsid w:val="7CC003EF"/>
    <w:rsid w:val="7D0B330D"/>
    <w:rsid w:val="7D182A3F"/>
    <w:rsid w:val="7D38AFB6"/>
    <w:rsid w:val="7D4CF8B1"/>
    <w:rsid w:val="7D594B58"/>
    <w:rsid w:val="7D5A04A0"/>
    <w:rsid w:val="7D6FD018"/>
    <w:rsid w:val="7D7C8530"/>
    <w:rsid w:val="7DC5B37C"/>
    <w:rsid w:val="7DE9AAB3"/>
    <w:rsid w:val="7DF862D3"/>
    <w:rsid w:val="7DFBAFEC"/>
    <w:rsid w:val="7E7344FD"/>
    <w:rsid w:val="7E7CE45E"/>
    <w:rsid w:val="7EF04113"/>
    <w:rsid w:val="7F1D74B9"/>
    <w:rsid w:val="7F2DD30A"/>
    <w:rsid w:val="7F5194A1"/>
    <w:rsid w:val="7F6DBF29"/>
    <w:rsid w:val="7F857BB0"/>
    <w:rsid w:val="7F8BD7DA"/>
    <w:rsid w:val="7FADE4A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BBC3"/>
  <w15:docId w15:val="{95862112-1770-4C2B-A17A-2FCBB14B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A6E"/>
    <w:pPr>
      <w:suppressAutoHyphens/>
      <w:spacing w:after="0" w:line="240" w:lineRule="auto"/>
      <w:jc w:val="both"/>
    </w:pPr>
    <w:rPr>
      <w:rFonts w:ascii="Times New Roman" w:eastAsia="Times New Roman" w:hAnsi="Times New Roman" w:cs="Times New Roman"/>
      <w:sz w:val="24"/>
      <w:szCs w:val="20"/>
      <w:lang w:eastAsia="ar-SA"/>
    </w:rPr>
  </w:style>
  <w:style w:type="paragraph" w:styleId="Pealkiri1">
    <w:name w:val="heading 1"/>
    <w:basedOn w:val="Normaallaad"/>
    <w:next w:val="Pealkiri2"/>
    <w:link w:val="Pealkiri1Mrk"/>
    <w:uiPriority w:val="9"/>
    <w:qFormat/>
    <w:rsid w:val="00832A6E"/>
    <w:pPr>
      <w:keepNext/>
      <w:keepLines/>
      <w:widowControl w:val="0"/>
      <w:spacing w:before="240" w:after="120"/>
      <w:jc w:val="center"/>
      <w:outlineLvl w:val="0"/>
    </w:pPr>
    <w:rPr>
      <w:b/>
    </w:rPr>
  </w:style>
  <w:style w:type="paragraph" w:styleId="Pealkiri2">
    <w:name w:val="heading 2"/>
    <w:basedOn w:val="Normaallaad"/>
    <w:next w:val="Normaallaad"/>
    <w:link w:val="Pealkiri2Mrk"/>
    <w:qFormat/>
    <w:rsid w:val="00253341"/>
    <w:pPr>
      <w:widowControl w:val="0"/>
      <w:numPr>
        <w:numId w:val="4"/>
      </w:numPr>
      <w:spacing w:before="360" w:after="160"/>
      <w:outlineLvl w:val="1"/>
    </w:pPr>
    <w:rPr>
      <w:b/>
    </w:rPr>
  </w:style>
  <w:style w:type="paragraph" w:styleId="Pealkiri3">
    <w:name w:val="heading 3"/>
    <w:basedOn w:val="Normaallaad"/>
    <w:next w:val="Normaallaad"/>
    <w:link w:val="Pealkiri3Mrk"/>
    <w:uiPriority w:val="9"/>
    <w:semiHidden/>
    <w:unhideWhenUsed/>
    <w:qFormat/>
    <w:rsid w:val="004849EF"/>
    <w:pPr>
      <w:keepNext/>
      <w:keepLines/>
      <w:numPr>
        <w:numId w:val="5"/>
      </w:numPr>
      <w:spacing w:before="40"/>
      <w:outlineLvl w:val="2"/>
    </w:pPr>
    <w:rPr>
      <w:rFonts w:eastAsiaTheme="majorEastAsia" w:cstheme="majorBidi"/>
      <w:szCs w:val="24"/>
    </w:rPr>
  </w:style>
  <w:style w:type="paragraph" w:styleId="Pealkiri4">
    <w:name w:val="heading 4"/>
    <w:basedOn w:val="Normaallaad"/>
    <w:next w:val="Normaallaad"/>
    <w:link w:val="Pealkiri4Mrk"/>
    <w:uiPriority w:val="9"/>
    <w:semiHidden/>
    <w:unhideWhenUsed/>
    <w:qFormat/>
    <w:rsid w:val="00710E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32A6E"/>
    <w:rPr>
      <w:rFonts w:ascii="Times New Roman" w:eastAsia="Times New Roman" w:hAnsi="Times New Roman" w:cs="Times New Roman"/>
      <w:b/>
      <w:sz w:val="24"/>
      <w:szCs w:val="20"/>
      <w:lang w:eastAsia="ar-SA"/>
    </w:rPr>
  </w:style>
  <w:style w:type="character" w:customStyle="1" w:styleId="Pealkiri2Mrk">
    <w:name w:val="Pealkiri 2 Märk"/>
    <w:basedOn w:val="Liguvaikefont"/>
    <w:link w:val="Pealkiri2"/>
    <w:rsid w:val="00253341"/>
    <w:rPr>
      <w:rFonts w:ascii="Times New Roman" w:eastAsia="Times New Roman" w:hAnsi="Times New Roman" w:cs="Times New Roman"/>
      <w:b/>
      <w:sz w:val="24"/>
      <w:szCs w:val="20"/>
      <w:lang w:eastAsia="ar-SA"/>
    </w:rPr>
  </w:style>
  <w:style w:type="character" w:styleId="Lehekljenumber">
    <w:name w:val="page number"/>
    <w:basedOn w:val="Liguvaikefont"/>
    <w:rsid w:val="00832A6E"/>
  </w:style>
  <w:style w:type="paragraph" w:styleId="Pis">
    <w:name w:val="header"/>
    <w:basedOn w:val="Normaallaad"/>
    <w:link w:val="PisMrk"/>
    <w:rsid w:val="00832A6E"/>
    <w:pPr>
      <w:tabs>
        <w:tab w:val="center" w:pos="4153"/>
        <w:tab w:val="right" w:pos="8306"/>
      </w:tabs>
    </w:pPr>
  </w:style>
  <w:style w:type="character" w:customStyle="1" w:styleId="PisMrk">
    <w:name w:val="Päis Märk"/>
    <w:basedOn w:val="Liguvaikefont"/>
    <w:link w:val="Pis"/>
    <w:rsid w:val="00832A6E"/>
    <w:rPr>
      <w:rFonts w:ascii="Times New Roman" w:eastAsia="Times New Roman" w:hAnsi="Times New Roman" w:cs="Times New Roman"/>
      <w:sz w:val="24"/>
      <w:szCs w:val="20"/>
      <w:lang w:eastAsia="ar-SA"/>
    </w:rPr>
  </w:style>
  <w:style w:type="paragraph" w:styleId="Jalus">
    <w:name w:val="footer"/>
    <w:basedOn w:val="Normaallaad"/>
    <w:link w:val="JalusMrk"/>
    <w:uiPriority w:val="99"/>
    <w:rsid w:val="00832A6E"/>
    <w:pPr>
      <w:tabs>
        <w:tab w:val="center" w:pos="4153"/>
        <w:tab w:val="right" w:pos="8306"/>
      </w:tabs>
    </w:pPr>
  </w:style>
  <w:style w:type="character" w:customStyle="1" w:styleId="JalusMrk">
    <w:name w:val="Jalus Märk"/>
    <w:basedOn w:val="Liguvaikefont"/>
    <w:link w:val="Jalus"/>
    <w:uiPriority w:val="99"/>
    <w:rsid w:val="00832A6E"/>
    <w:rPr>
      <w:rFonts w:ascii="Times New Roman" w:eastAsia="Times New Roman" w:hAnsi="Times New Roman" w:cs="Times New Roman"/>
      <w:sz w:val="24"/>
      <w:szCs w:val="20"/>
      <w:lang w:eastAsia="ar-SA"/>
    </w:rPr>
  </w:style>
  <w:style w:type="table" w:styleId="Kontuurtabel">
    <w:name w:val="Table Grid"/>
    <w:basedOn w:val="Normaaltabel"/>
    <w:uiPriority w:val="59"/>
    <w:rsid w:val="00A1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D4217"/>
    <w:pPr>
      <w:ind w:left="720"/>
      <w:contextualSpacing/>
    </w:pPr>
  </w:style>
  <w:style w:type="character" w:styleId="Kommentaariviide">
    <w:name w:val="annotation reference"/>
    <w:basedOn w:val="Liguvaikefont"/>
    <w:uiPriority w:val="99"/>
    <w:semiHidden/>
    <w:unhideWhenUsed/>
    <w:rsid w:val="007B0212"/>
    <w:rPr>
      <w:sz w:val="16"/>
      <w:szCs w:val="16"/>
    </w:rPr>
  </w:style>
  <w:style w:type="paragraph" w:styleId="Kommentaaritekst">
    <w:name w:val="annotation text"/>
    <w:basedOn w:val="Normaallaad"/>
    <w:link w:val="KommentaaritekstMrk"/>
    <w:uiPriority w:val="99"/>
    <w:unhideWhenUsed/>
    <w:rsid w:val="007B0212"/>
    <w:rPr>
      <w:sz w:val="20"/>
    </w:rPr>
  </w:style>
  <w:style w:type="character" w:customStyle="1" w:styleId="KommentaaritekstMrk">
    <w:name w:val="Kommentaari tekst Märk"/>
    <w:basedOn w:val="Liguvaikefont"/>
    <w:link w:val="Kommentaaritekst"/>
    <w:uiPriority w:val="99"/>
    <w:rsid w:val="007B0212"/>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7B0212"/>
    <w:rPr>
      <w:b/>
      <w:bCs/>
    </w:rPr>
  </w:style>
  <w:style w:type="character" w:customStyle="1" w:styleId="KommentaariteemaMrk">
    <w:name w:val="Kommentaari teema Märk"/>
    <w:basedOn w:val="KommentaaritekstMrk"/>
    <w:link w:val="Kommentaariteema"/>
    <w:uiPriority w:val="99"/>
    <w:semiHidden/>
    <w:rsid w:val="007B0212"/>
    <w:rPr>
      <w:rFonts w:ascii="Times New Roman" w:eastAsia="Times New Roman" w:hAnsi="Times New Roman" w:cs="Times New Roman"/>
      <w:b/>
      <w:bCs/>
      <w:sz w:val="20"/>
      <w:szCs w:val="20"/>
      <w:lang w:eastAsia="ar-SA"/>
    </w:rPr>
  </w:style>
  <w:style w:type="paragraph" w:styleId="Jutumullitekst">
    <w:name w:val="Balloon Text"/>
    <w:basedOn w:val="Normaallaad"/>
    <w:link w:val="JutumullitekstMrk"/>
    <w:uiPriority w:val="99"/>
    <w:semiHidden/>
    <w:unhideWhenUsed/>
    <w:rsid w:val="007B0212"/>
    <w:rPr>
      <w:rFonts w:ascii="Tahoma" w:hAnsi="Tahoma" w:cs="Tahoma"/>
      <w:sz w:val="16"/>
      <w:szCs w:val="16"/>
    </w:rPr>
  </w:style>
  <w:style w:type="character" w:customStyle="1" w:styleId="JutumullitekstMrk">
    <w:name w:val="Jutumullitekst Märk"/>
    <w:basedOn w:val="Liguvaikefont"/>
    <w:link w:val="Jutumullitekst"/>
    <w:uiPriority w:val="99"/>
    <w:semiHidden/>
    <w:rsid w:val="007B0212"/>
    <w:rPr>
      <w:rFonts w:ascii="Tahoma" w:eastAsia="Times New Roman" w:hAnsi="Tahoma" w:cs="Tahoma"/>
      <w:sz w:val="16"/>
      <w:szCs w:val="16"/>
      <w:lang w:eastAsia="ar-SA"/>
    </w:rPr>
  </w:style>
  <w:style w:type="character" w:customStyle="1" w:styleId="Pealkiri4Mrk">
    <w:name w:val="Pealkiri 4 Märk"/>
    <w:basedOn w:val="Liguvaikefont"/>
    <w:link w:val="Pealkiri4"/>
    <w:uiPriority w:val="9"/>
    <w:semiHidden/>
    <w:rsid w:val="00710E32"/>
    <w:rPr>
      <w:rFonts w:asciiTheme="majorHAnsi" w:eastAsiaTheme="majorEastAsia" w:hAnsiTheme="majorHAnsi" w:cstheme="majorBidi"/>
      <w:b/>
      <w:bCs/>
      <w:i/>
      <w:iCs/>
      <w:color w:val="4F81BD" w:themeColor="accent1"/>
      <w:sz w:val="24"/>
      <w:szCs w:val="20"/>
      <w:lang w:eastAsia="ar-SA"/>
    </w:rPr>
  </w:style>
  <w:style w:type="character" w:styleId="Hperlink">
    <w:name w:val="Hyperlink"/>
    <w:basedOn w:val="Liguvaikefont"/>
    <w:uiPriority w:val="99"/>
    <w:unhideWhenUsed/>
    <w:rsid w:val="004A4991"/>
    <w:rPr>
      <w:color w:val="0000FF" w:themeColor="hyperlink"/>
      <w:u w:val="single"/>
    </w:rPr>
  </w:style>
  <w:style w:type="character" w:styleId="Klastatudhperlink">
    <w:name w:val="FollowedHyperlink"/>
    <w:basedOn w:val="Liguvaikefont"/>
    <w:uiPriority w:val="99"/>
    <w:semiHidden/>
    <w:unhideWhenUsed/>
    <w:rsid w:val="00DC7B31"/>
    <w:rPr>
      <w:color w:val="800080" w:themeColor="followedHyperlink"/>
      <w:u w:val="single"/>
    </w:rPr>
  </w:style>
  <w:style w:type="paragraph" w:styleId="Kehatekst">
    <w:name w:val="Body Text"/>
    <w:basedOn w:val="Normaallaad"/>
    <w:link w:val="KehatekstMrk"/>
    <w:rsid w:val="00054530"/>
    <w:pPr>
      <w:numPr>
        <w:numId w:val="2"/>
      </w:numPr>
      <w:suppressAutoHyphens w:val="0"/>
      <w:spacing w:before="120"/>
    </w:pPr>
    <w:rPr>
      <w:lang w:eastAsia="en-US"/>
    </w:rPr>
  </w:style>
  <w:style w:type="character" w:customStyle="1" w:styleId="KehatekstMrk">
    <w:name w:val="Kehatekst Märk"/>
    <w:basedOn w:val="Liguvaikefont"/>
    <w:link w:val="Kehatekst"/>
    <w:rsid w:val="00054530"/>
    <w:rPr>
      <w:rFonts w:ascii="Times New Roman" w:eastAsia="Times New Roman" w:hAnsi="Times New Roman" w:cs="Times New Roman"/>
      <w:sz w:val="24"/>
      <w:szCs w:val="20"/>
    </w:rPr>
  </w:style>
  <w:style w:type="character" w:customStyle="1" w:styleId="normaltextrun">
    <w:name w:val="normaltextrun"/>
    <w:basedOn w:val="Liguvaikefont"/>
    <w:rsid w:val="00EB21A0"/>
  </w:style>
  <w:style w:type="character" w:customStyle="1" w:styleId="eop">
    <w:name w:val="eop"/>
    <w:basedOn w:val="Liguvaikefont"/>
    <w:rsid w:val="00EB21A0"/>
  </w:style>
  <w:style w:type="paragraph" w:customStyle="1" w:styleId="paragraph">
    <w:name w:val="paragraph"/>
    <w:basedOn w:val="Normaallaad"/>
    <w:rsid w:val="00EB21A0"/>
    <w:pPr>
      <w:suppressAutoHyphens w:val="0"/>
      <w:spacing w:before="100" w:beforeAutospacing="1" w:after="100" w:afterAutospacing="1"/>
      <w:jc w:val="left"/>
    </w:pPr>
    <w:rPr>
      <w:szCs w:val="24"/>
      <w:lang w:eastAsia="et-EE"/>
    </w:rPr>
  </w:style>
  <w:style w:type="character" w:customStyle="1" w:styleId="spellingerror">
    <w:name w:val="spellingerror"/>
    <w:basedOn w:val="Liguvaikefont"/>
    <w:rsid w:val="00EB21A0"/>
  </w:style>
  <w:style w:type="paragraph" w:styleId="Redaktsioon">
    <w:name w:val="Revision"/>
    <w:hidden/>
    <w:uiPriority w:val="99"/>
    <w:semiHidden/>
    <w:rsid w:val="000642FE"/>
    <w:pPr>
      <w:spacing w:after="0" w:line="240" w:lineRule="auto"/>
    </w:pPr>
    <w:rPr>
      <w:rFonts w:ascii="Times New Roman" w:eastAsia="Times New Roman" w:hAnsi="Times New Roman" w:cs="Times New Roman"/>
      <w:sz w:val="24"/>
      <w:szCs w:val="20"/>
      <w:lang w:eastAsia="ar-SA"/>
    </w:rPr>
  </w:style>
  <w:style w:type="character" w:styleId="Mainimine">
    <w:name w:val="Mention"/>
    <w:basedOn w:val="Liguvaikefont"/>
    <w:uiPriority w:val="99"/>
    <w:unhideWhenUsed/>
    <w:rPr>
      <w:color w:val="2B579A"/>
      <w:shd w:val="clear" w:color="auto" w:fill="E6E6E6"/>
    </w:rPr>
  </w:style>
  <w:style w:type="character" w:styleId="Lahendamatamainimine">
    <w:name w:val="Unresolved Mention"/>
    <w:basedOn w:val="Liguvaikefont"/>
    <w:uiPriority w:val="99"/>
    <w:semiHidden/>
    <w:unhideWhenUsed/>
    <w:rsid w:val="00AE6988"/>
    <w:rPr>
      <w:color w:val="605E5C"/>
      <w:shd w:val="clear" w:color="auto" w:fill="E1DFDD"/>
    </w:rPr>
  </w:style>
  <w:style w:type="paragraph" w:customStyle="1" w:styleId="Default">
    <w:name w:val="Default"/>
    <w:rsid w:val="004046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Liguvaikefont"/>
    <w:rsid w:val="00676465"/>
  </w:style>
  <w:style w:type="character" w:customStyle="1" w:styleId="Pealkiri3Mrk">
    <w:name w:val="Pealkiri 3 Märk"/>
    <w:basedOn w:val="Liguvaikefont"/>
    <w:link w:val="Pealkiri3"/>
    <w:uiPriority w:val="9"/>
    <w:semiHidden/>
    <w:rsid w:val="004849EF"/>
    <w:rPr>
      <w:rFonts w:ascii="Times New Roman" w:eastAsiaTheme="majorEastAsia" w:hAnsi="Times New Roman" w:cstheme="majorBid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38929">
      <w:bodyDiv w:val="1"/>
      <w:marLeft w:val="0"/>
      <w:marRight w:val="0"/>
      <w:marTop w:val="0"/>
      <w:marBottom w:val="0"/>
      <w:divBdr>
        <w:top w:val="none" w:sz="0" w:space="0" w:color="auto"/>
        <w:left w:val="none" w:sz="0" w:space="0" w:color="auto"/>
        <w:bottom w:val="none" w:sz="0" w:space="0" w:color="auto"/>
        <w:right w:val="none" w:sz="0" w:space="0" w:color="auto"/>
      </w:divBdr>
    </w:div>
    <w:div w:id="774600126">
      <w:bodyDiv w:val="1"/>
      <w:marLeft w:val="0"/>
      <w:marRight w:val="0"/>
      <w:marTop w:val="0"/>
      <w:marBottom w:val="0"/>
      <w:divBdr>
        <w:top w:val="none" w:sz="0" w:space="0" w:color="auto"/>
        <w:left w:val="none" w:sz="0" w:space="0" w:color="auto"/>
        <w:bottom w:val="none" w:sz="0" w:space="0" w:color="auto"/>
        <w:right w:val="none" w:sz="0" w:space="0" w:color="auto"/>
      </w:divBdr>
    </w:div>
    <w:div w:id="957024984">
      <w:bodyDiv w:val="1"/>
      <w:marLeft w:val="0"/>
      <w:marRight w:val="0"/>
      <w:marTop w:val="0"/>
      <w:marBottom w:val="0"/>
      <w:divBdr>
        <w:top w:val="none" w:sz="0" w:space="0" w:color="auto"/>
        <w:left w:val="none" w:sz="0" w:space="0" w:color="auto"/>
        <w:bottom w:val="none" w:sz="0" w:space="0" w:color="auto"/>
        <w:right w:val="none" w:sz="0" w:space="0" w:color="auto"/>
      </w:divBdr>
    </w:div>
    <w:div w:id="1120148583">
      <w:bodyDiv w:val="1"/>
      <w:marLeft w:val="0"/>
      <w:marRight w:val="0"/>
      <w:marTop w:val="0"/>
      <w:marBottom w:val="0"/>
      <w:divBdr>
        <w:top w:val="none" w:sz="0" w:space="0" w:color="auto"/>
        <w:left w:val="none" w:sz="0" w:space="0" w:color="auto"/>
        <w:bottom w:val="none" w:sz="0" w:space="0" w:color="auto"/>
        <w:right w:val="none" w:sz="0" w:space="0" w:color="auto"/>
      </w:divBdr>
    </w:div>
    <w:div w:id="1212309374">
      <w:bodyDiv w:val="1"/>
      <w:marLeft w:val="0"/>
      <w:marRight w:val="0"/>
      <w:marTop w:val="0"/>
      <w:marBottom w:val="0"/>
      <w:divBdr>
        <w:top w:val="none" w:sz="0" w:space="0" w:color="auto"/>
        <w:left w:val="none" w:sz="0" w:space="0" w:color="auto"/>
        <w:bottom w:val="none" w:sz="0" w:space="0" w:color="auto"/>
        <w:right w:val="none" w:sz="0" w:space="0" w:color="auto"/>
      </w:divBdr>
    </w:div>
    <w:div w:id="1420448176">
      <w:bodyDiv w:val="1"/>
      <w:marLeft w:val="0"/>
      <w:marRight w:val="0"/>
      <w:marTop w:val="0"/>
      <w:marBottom w:val="0"/>
      <w:divBdr>
        <w:top w:val="none" w:sz="0" w:space="0" w:color="auto"/>
        <w:left w:val="none" w:sz="0" w:space="0" w:color="auto"/>
        <w:bottom w:val="none" w:sz="0" w:space="0" w:color="auto"/>
        <w:right w:val="none" w:sz="0" w:space="0" w:color="auto"/>
      </w:divBdr>
    </w:div>
    <w:div w:id="1518274694">
      <w:bodyDiv w:val="1"/>
      <w:marLeft w:val="0"/>
      <w:marRight w:val="0"/>
      <w:marTop w:val="0"/>
      <w:marBottom w:val="0"/>
      <w:divBdr>
        <w:top w:val="none" w:sz="0" w:space="0" w:color="auto"/>
        <w:left w:val="none" w:sz="0" w:space="0" w:color="auto"/>
        <w:bottom w:val="none" w:sz="0" w:space="0" w:color="auto"/>
        <w:right w:val="none" w:sz="0" w:space="0" w:color="auto"/>
      </w:divBdr>
    </w:div>
    <w:div w:id="1659335167">
      <w:bodyDiv w:val="1"/>
      <w:marLeft w:val="0"/>
      <w:marRight w:val="0"/>
      <w:marTop w:val="0"/>
      <w:marBottom w:val="0"/>
      <w:divBdr>
        <w:top w:val="none" w:sz="0" w:space="0" w:color="auto"/>
        <w:left w:val="none" w:sz="0" w:space="0" w:color="auto"/>
        <w:bottom w:val="none" w:sz="0" w:space="0" w:color="auto"/>
        <w:right w:val="none" w:sz="0" w:space="0" w:color="auto"/>
      </w:divBdr>
    </w:div>
    <w:div w:id="1693259257">
      <w:bodyDiv w:val="1"/>
      <w:marLeft w:val="0"/>
      <w:marRight w:val="0"/>
      <w:marTop w:val="0"/>
      <w:marBottom w:val="0"/>
      <w:divBdr>
        <w:top w:val="none" w:sz="0" w:space="0" w:color="auto"/>
        <w:left w:val="none" w:sz="0" w:space="0" w:color="auto"/>
        <w:bottom w:val="none" w:sz="0" w:space="0" w:color="auto"/>
        <w:right w:val="none" w:sz="0" w:space="0" w:color="auto"/>
      </w:divBdr>
    </w:div>
    <w:div w:id="1823496374">
      <w:bodyDiv w:val="1"/>
      <w:marLeft w:val="0"/>
      <w:marRight w:val="0"/>
      <w:marTop w:val="0"/>
      <w:marBottom w:val="0"/>
      <w:divBdr>
        <w:top w:val="none" w:sz="0" w:space="0" w:color="auto"/>
        <w:left w:val="none" w:sz="0" w:space="0" w:color="auto"/>
        <w:bottom w:val="none" w:sz="0" w:space="0" w:color="auto"/>
        <w:right w:val="none" w:sz="0" w:space="0" w:color="auto"/>
      </w:divBdr>
    </w:div>
    <w:div w:id="2063358752">
      <w:bodyDiv w:val="1"/>
      <w:marLeft w:val="0"/>
      <w:marRight w:val="0"/>
      <w:marTop w:val="0"/>
      <w:marBottom w:val="0"/>
      <w:divBdr>
        <w:top w:val="none" w:sz="0" w:space="0" w:color="auto"/>
        <w:left w:val="none" w:sz="0" w:space="0" w:color="auto"/>
        <w:bottom w:val="none" w:sz="0" w:space="0" w:color="auto"/>
        <w:right w:val="none" w:sz="0" w:space="0" w:color="auto"/>
      </w:divBdr>
    </w:div>
    <w:div w:id="2132549609">
      <w:bodyDiv w:val="1"/>
      <w:marLeft w:val="0"/>
      <w:marRight w:val="0"/>
      <w:marTop w:val="0"/>
      <w:marBottom w:val="0"/>
      <w:divBdr>
        <w:top w:val="none" w:sz="0" w:space="0" w:color="auto"/>
        <w:left w:val="none" w:sz="0" w:space="0" w:color="auto"/>
        <w:bottom w:val="none" w:sz="0" w:space="0" w:color="auto"/>
        <w:right w:val="none" w:sz="0" w:space="0" w:color="auto"/>
      </w:divBdr>
      <w:divsChild>
        <w:div w:id="216401817">
          <w:marLeft w:val="0"/>
          <w:marRight w:val="0"/>
          <w:marTop w:val="0"/>
          <w:marBottom w:val="0"/>
          <w:divBdr>
            <w:top w:val="none" w:sz="0" w:space="0" w:color="auto"/>
            <w:left w:val="none" w:sz="0" w:space="0" w:color="auto"/>
            <w:bottom w:val="none" w:sz="0" w:space="0" w:color="auto"/>
            <w:right w:val="none" w:sz="0" w:space="0" w:color="auto"/>
          </w:divBdr>
        </w:div>
        <w:div w:id="69261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transpordiamet.ee/riigiteede-juhendid%23teetoode-tehnilised-" TargetMode="External"/><Relationship Id="rId2" Type="http://schemas.openxmlformats.org/officeDocument/2006/relationships/customXml" Target="../customXml/item2.xml"/><Relationship Id="rId16" Type="http://schemas.openxmlformats.org/officeDocument/2006/relationships/hyperlink" Target="https://www.mnt.ee/et/ametist/juhendid/ehitus-ja-jareleval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media/3125/download"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53BF8C6B958949BFA1024A3AD6D7BD" ma:contentTypeVersion="9" ma:contentTypeDescription="Create a new document." ma:contentTypeScope="" ma:versionID="4d8305e540a1639f5a10b1de31ea0ff6">
  <xsd:schema xmlns:xsd="http://www.w3.org/2001/XMLSchema" xmlns:xs="http://www.w3.org/2001/XMLSchema" xmlns:p="http://schemas.microsoft.com/office/2006/metadata/properties" xmlns:ns2="47bc5fa9-38f0-4dc9-9a6c-bac94fa2950d" xmlns:ns3="3ff45633-62e2-416b-845b-99be8283ca64" targetNamespace="http://schemas.microsoft.com/office/2006/metadata/properties" ma:root="true" ma:fieldsID="a9ad70eb72c36be116ec00abdc4fd751" ns2:_="" ns3:_="">
    <xsd:import namespace="47bc5fa9-38f0-4dc9-9a6c-bac94fa2950d"/>
    <xsd:import namespace="3ff45633-62e2-416b-845b-99be8283ca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c5fa9-38f0-4dc9-9a6c-bac94fa2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45633-62e2-416b-845b-99be8283c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f45633-62e2-416b-845b-99be8283ca64">
      <UserInfo>
        <DisplayName>Tarmo Mõttus</DisplayName>
        <AccountId>1382</AccountId>
        <AccountType/>
      </UserInfo>
    </SharedWithUsers>
  </documentManagement>
</p:properties>
</file>

<file path=customXml/itemProps1.xml><?xml version="1.0" encoding="utf-8"?>
<ds:datastoreItem xmlns:ds="http://schemas.openxmlformats.org/officeDocument/2006/customXml" ds:itemID="{DE467C53-22D6-4E03-91B9-A0D2491D1DDF}">
  <ds:schemaRefs>
    <ds:schemaRef ds:uri="http://schemas.microsoft.com/sharepoint/v3/contenttype/forms"/>
  </ds:schemaRefs>
</ds:datastoreItem>
</file>

<file path=customXml/itemProps2.xml><?xml version="1.0" encoding="utf-8"?>
<ds:datastoreItem xmlns:ds="http://schemas.openxmlformats.org/officeDocument/2006/customXml" ds:itemID="{0C37555A-8AE8-4F95-AD07-E54EF9C4BE46}">
  <ds:schemaRefs>
    <ds:schemaRef ds:uri="http://schemas.openxmlformats.org/officeDocument/2006/bibliography"/>
  </ds:schemaRefs>
</ds:datastoreItem>
</file>

<file path=customXml/itemProps3.xml><?xml version="1.0" encoding="utf-8"?>
<ds:datastoreItem xmlns:ds="http://schemas.openxmlformats.org/officeDocument/2006/customXml" ds:itemID="{25F1485A-67A8-433A-A256-594B9AF4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c5fa9-38f0-4dc9-9a6c-bac94fa2950d"/>
    <ds:schemaRef ds:uri="3ff45633-62e2-416b-845b-99be8283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E5FF5-35BD-4738-AB6C-99EEA1E0289A}">
  <ds:schemaRefs>
    <ds:schemaRef ds:uri="http://schemas.microsoft.com/office/2006/metadata/properties"/>
    <ds:schemaRef ds:uri="http://schemas.microsoft.com/office/infopath/2007/PartnerControls"/>
    <ds:schemaRef ds:uri="3ff45633-62e2-416b-845b-99be8283ca64"/>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3738</Words>
  <Characters>21683</Characters>
  <Application>Microsoft Office Word</Application>
  <DocSecurity>0</DocSecurity>
  <Lines>180</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Tehniline kirjeldus</vt:lpstr>
      <vt:lpstr>Tehniline kirjeldus</vt:lpstr>
    </vt:vector>
  </TitlesOfParts>
  <Company>Maanteeamet</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Tehniline kirjeldus</dc:title>
  <dc:subject/>
  <dc:creator>Maanteeamet</dc:creator>
  <cp:keywords/>
  <cp:lastModifiedBy>Raimo Kivi</cp:lastModifiedBy>
  <cp:revision>7</cp:revision>
  <dcterms:created xsi:type="dcterms:W3CDTF">2025-01-31T14:15:00Z</dcterms:created>
  <dcterms:modified xsi:type="dcterms:W3CDTF">2025-02-03T13:13:00Z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0x0101006C53BF8C6B958949BFA1024A3AD6D7BD</vt:lpwstr>
  </property>
</Properties>
</file>